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BA" w:rsidRPr="000061BA" w:rsidRDefault="000061BA" w:rsidP="000061BA">
      <w:pPr>
        <w:pStyle w:val="a6"/>
        <w:shd w:val="clear" w:color="auto" w:fill="FFFFFF"/>
        <w:spacing w:before="0" w:beforeAutospacing="0" w:after="0" w:afterAutospacing="0" w:line="600" w:lineRule="exact"/>
        <w:rPr>
          <w:rStyle w:val="a8"/>
          <w:rFonts w:ascii="仿宋" w:eastAsia="仿宋" w:hAnsi="仿宋"/>
          <w:b w:val="0"/>
          <w:color w:val="000000" w:themeColor="text1"/>
          <w:sz w:val="32"/>
          <w:szCs w:val="32"/>
        </w:rPr>
      </w:pPr>
      <w:r w:rsidRPr="000061BA">
        <w:rPr>
          <w:rStyle w:val="a8"/>
          <w:rFonts w:ascii="仿宋" w:eastAsia="仿宋" w:hAnsi="仿宋" w:hint="eastAsia"/>
          <w:b w:val="0"/>
          <w:color w:val="000000" w:themeColor="text1"/>
          <w:sz w:val="32"/>
          <w:szCs w:val="32"/>
        </w:rPr>
        <w:t>附件</w:t>
      </w:r>
      <w:bookmarkStart w:id="0" w:name="_GoBack"/>
      <w:bookmarkEnd w:id="0"/>
    </w:p>
    <w:p w:rsidR="000061BA" w:rsidRDefault="000061BA" w:rsidP="000061BA">
      <w:pPr>
        <w:pStyle w:val="a6"/>
        <w:shd w:val="clear" w:color="auto" w:fill="FFFFFF"/>
        <w:spacing w:before="0" w:beforeAutospacing="0" w:after="0" w:afterAutospacing="0" w:line="600" w:lineRule="exact"/>
        <w:rPr>
          <w:rStyle w:val="a8"/>
          <w:rFonts w:ascii="方正小标宋简体" w:eastAsia="方正小标宋简体" w:hAnsi="微软雅黑"/>
          <w:color w:val="000000" w:themeColor="text1"/>
          <w:sz w:val="44"/>
          <w:szCs w:val="44"/>
        </w:rPr>
      </w:pPr>
    </w:p>
    <w:p w:rsidR="009754F7" w:rsidRPr="00D940EA" w:rsidRDefault="000353E7" w:rsidP="00FE6C32">
      <w:pPr>
        <w:pStyle w:val="a6"/>
        <w:shd w:val="clear" w:color="auto" w:fill="FFFFFF"/>
        <w:spacing w:before="0" w:beforeAutospacing="0" w:after="0" w:afterAutospacing="0" w:line="600" w:lineRule="exact"/>
        <w:jc w:val="center"/>
        <w:rPr>
          <w:rFonts w:ascii="方正小标宋简体" w:eastAsia="方正小标宋简体" w:hAnsi="微软雅黑"/>
          <w:color w:val="000000" w:themeColor="text1"/>
          <w:sz w:val="44"/>
          <w:szCs w:val="44"/>
        </w:rPr>
      </w:pPr>
      <w:r w:rsidRPr="00D940EA">
        <w:rPr>
          <w:rStyle w:val="a8"/>
          <w:rFonts w:ascii="方正小标宋简体" w:eastAsia="方正小标宋简体" w:hAnsi="微软雅黑" w:hint="eastAsia"/>
          <w:color w:val="000000" w:themeColor="text1"/>
          <w:sz w:val="44"/>
          <w:szCs w:val="44"/>
        </w:rPr>
        <w:t>汕尾市全民科学素质行动规划纲要</w:t>
      </w:r>
    </w:p>
    <w:p w:rsidR="009754F7" w:rsidRPr="00D940EA" w:rsidRDefault="000353E7" w:rsidP="00FE6C32">
      <w:pPr>
        <w:pStyle w:val="a6"/>
        <w:shd w:val="clear" w:color="auto" w:fill="FFFFFF"/>
        <w:spacing w:before="0" w:beforeAutospacing="0" w:after="0" w:afterAutospacing="0" w:line="600" w:lineRule="exact"/>
        <w:jc w:val="center"/>
        <w:rPr>
          <w:rStyle w:val="a8"/>
          <w:rFonts w:ascii="方正小标宋简体" w:eastAsia="方正小标宋简体" w:hAnsi="微软雅黑"/>
          <w:color w:val="000000" w:themeColor="text1"/>
          <w:sz w:val="44"/>
          <w:szCs w:val="44"/>
        </w:rPr>
      </w:pPr>
      <w:r w:rsidRPr="00D940EA">
        <w:rPr>
          <w:rStyle w:val="a8"/>
          <w:rFonts w:ascii="方正小标宋简体" w:eastAsia="方正小标宋简体" w:hAnsi="微软雅黑" w:hint="eastAsia"/>
          <w:color w:val="000000" w:themeColor="text1"/>
          <w:sz w:val="44"/>
          <w:szCs w:val="44"/>
        </w:rPr>
        <w:t>实施</w:t>
      </w:r>
      <w:r w:rsidR="000464EC">
        <w:rPr>
          <w:rStyle w:val="a8"/>
          <w:rFonts w:ascii="方正小标宋简体" w:eastAsia="方正小标宋简体" w:hAnsi="微软雅黑" w:hint="eastAsia"/>
          <w:color w:val="000000" w:themeColor="text1"/>
          <w:sz w:val="44"/>
          <w:szCs w:val="44"/>
        </w:rPr>
        <w:t>方案</w:t>
      </w:r>
      <w:r w:rsidRPr="00D940EA">
        <w:rPr>
          <w:rStyle w:val="a8"/>
          <w:rFonts w:ascii="方正小标宋简体" w:eastAsia="方正小标宋简体" w:hAnsi="微软雅黑" w:hint="eastAsia"/>
          <w:color w:val="000000" w:themeColor="text1"/>
          <w:sz w:val="44"/>
          <w:szCs w:val="44"/>
        </w:rPr>
        <w:t>(2021—2025年)</w:t>
      </w:r>
    </w:p>
    <w:p w:rsidR="009754F7" w:rsidRPr="00D940EA" w:rsidRDefault="000353E7" w:rsidP="00501C3B">
      <w:pPr>
        <w:pStyle w:val="a6"/>
        <w:shd w:val="clear" w:color="auto" w:fill="FFFFFF"/>
        <w:spacing w:before="0" w:beforeAutospacing="0" w:after="0" w:afterAutospacing="0" w:line="580" w:lineRule="exact"/>
        <w:jc w:val="center"/>
        <w:rPr>
          <w:rFonts w:ascii="仿宋" w:eastAsia="仿宋" w:hAnsi="仿宋"/>
          <w:color w:val="000000" w:themeColor="text1"/>
          <w:sz w:val="32"/>
          <w:szCs w:val="32"/>
        </w:rPr>
      </w:pPr>
      <w:r w:rsidRPr="00D940EA">
        <w:rPr>
          <w:rStyle w:val="a8"/>
          <w:rFonts w:ascii="仿宋" w:eastAsia="仿宋" w:hAnsi="仿宋" w:hint="eastAsia"/>
          <w:b w:val="0"/>
          <w:color w:val="000000" w:themeColor="text1"/>
          <w:sz w:val="32"/>
          <w:szCs w:val="32"/>
        </w:rPr>
        <w:t>（征求意见稿）</w:t>
      </w:r>
    </w:p>
    <w:p w:rsidR="009754F7" w:rsidRPr="00D940EA" w:rsidRDefault="009754F7" w:rsidP="00501C3B">
      <w:pPr>
        <w:pStyle w:val="a6"/>
        <w:shd w:val="clear" w:color="auto" w:fill="FFFFFF"/>
        <w:spacing w:before="0" w:beforeAutospacing="0" w:after="0" w:afterAutospacing="0" w:line="580" w:lineRule="exact"/>
        <w:ind w:firstLine="480"/>
        <w:jc w:val="both"/>
        <w:rPr>
          <w:rFonts w:ascii="仿宋" w:eastAsia="仿宋" w:hAnsi="仿宋"/>
          <w:color w:val="000000" w:themeColor="text1"/>
          <w:sz w:val="32"/>
          <w:szCs w:val="32"/>
        </w:rPr>
      </w:pP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为贯彻落实党中央、国务院和省委、省政府关于科普和科学素质建设的重要部署，</w:t>
      </w:r>
      <w:r w:rsidR="000464EC">
        <w:rPr>
          <w:rFonts w:ascii="仿宋" w:eastAsia="仿宋" w:hAnsi="仿宋" w:hint="eastAsia"/>
          <w:color w:val="000000" w:themeColor="text1"/>
          <w:sz w:val="32"/>
          <w:szCs w:val="32"/>
        </w:rPr>
        <w:t>根据</w:t>
      </w:r>
      <w:r w:rsidRPr="00D940EA">
        <w:rPr>
          <w:rFonts w:ascii="仿宋" w:eastAsia="仿宋" w:hAnsi="仿宋" w:hint="eastAsia"/>
          <w:color w:val="000000" w:themeColor="text1"/>
          <w:sz w:val="32"/>
          <w:szCs w:val="32"/>
        </w:rPr>
        <w:t>《广东省人民政府关于印发广东省全民科学素质行动规划纲要实施方案（2021-2025年）的通知》(粤府〔2021〕76号)</w:t>
      </w:r>
      <w:r w:rsidR="000464EC">
        <w:rPr>
          <w:rFonts w:ascii="仿宋" w:eastAsia="仿宋" w:hAnsi="仿宋" w:hint="eastAsia"/>
          <w:color w:val="000000" w:themeColor="text1"/>
          <w:sz w:val="32"/>
          <w:szCs w:val="32"/>
        </w:rPr>
        <w:t>精神</w:t>
      </w:r>
      <w:r w:rsidRPr="00D940EA">
        <w:rPr>
          <w:rFonts w:ascii="仿宋" w:eastAsia="仿宋" w:hAnsi="仿宋" w:hint="eastAsia"/>
          <w:color w:val="000000" w:themeColor="text1"/>
          <w:sz w:val="32"/>
          <w:szCs w:val="32"/>
        </w:rPr>
        <w:t>要求，为全面提升我市公民科学素质，更好地服务汕尾经济社会发展，进一步明确我市“十四五”期间公民科学素质建设工作目标、重点任务、工作分工和保障措施，结合实际，制定本实施</w:t>
      </w:r>
      <w:r w:rsidR="000464EC">
        <w:rPr>
          <w:rFonts w:ascii="仿宋" w:eastAsia="仿宋" w:hAnsi="仿宋" w:hint="eastAsia"/>
          <w:color w:val="000000" w:themeColor="text1"/>
          <w:sz w:val="32"/>
          <w:szCs w:val="32"/>
        </w:rPr>
        <w:t>方案</w:t>
      </w:r>
      <w:r w:rsidRPr="00D940EA">
        <w:rPr>
          <w:rFonts w:ascii="仿宋" w:eastAsia="仿宋" w:hAnsi="仿宋" w:hint="eastAsia"/>
          <w:color w:val="000000" w:themeColor="text1"/>
          <w:sz w:val="32"/>
          <w:szCs w:val="32"/>
        </w:rPr>
        <w:t>。</w:t>
      </w:r>
    </w:p>
    <w:p w:rsidR="009754F7" w:rsidRPr="00D940EA" w:rsidRDefault="000353E7" w:rsidP="00501C3B">
      <w:pPr>
        <w:pStyle w:val="a6"/>
        <w:shd w:val="clear" w:color="auto" w:fill="FFFFFF"/>
        <w:spacing w:before="0" w:beforeAutospacing="0" w:after="0" w:afterAutospacing="0" w:line="580" w:lineRule="exact"/>
        <w:ind w:firstLineChars="200" w:firstLine="643"/>
        <w:jc w:val="both"/>
        <w:rPr>
          <w:rFonts w:ascii="黑体" w:eastAsia="黑体" w:hAnsi="黑体"/>
          <w:color w:val="000000" w:themeColor="text1"/>
          <w:sz w:val="32"/>
          <w:szCs w:val="32"/>
        </w:rPr>
      </w:pPr>
      <w:r w:rsidRPr="00D940EA">
        <w:rPr>
          <w:rStyle w:val="a8"/>
          <w:rFonts w:ascii="黑体" w:eastAsia="黑体" w:hAnsi="黑体" w:hint="eastAsia"/>
          <w:color w:val="000000" w:themeColor="text1"/>
          <w:sz w:val="32"/>
          <w:szCs w:val="32"/>
        </w:rPr>
        <w:t>一、前言</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习近平总书记指出：“科技创新、科学普及是实现创新发展的两翼，要把科学普及放在与科技创新同等重要的位置。没有全民科学素质普遍提高，就难以建立起宏大的高素质创新大军，难以实现科技成果快速转化。”这一重要指示精神是新发展阶段科普和科学素质建设高质量发展的根本遵循。</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科学素质是国民素质的重要组成部分，是社会文明进步的基础。公民具备科学素质是指崇尚科学精神，树立科学思想，掌握基本科学方法，了解</w:t>
      </w:r>
      <w:proofErr w:type="gramStart"/>
      <w:r w:rsidRPr="00D940EA">
        <w:rPr>
          <w:rFonts w:ascii="仿宋" w:eastAsia="仿宋" w:hAnsi="仿宋" w:hint="eastAsia"/>
          <w:color w:val="000000" w:themeColor="text1"/>
          <w:sz w:val="32"/>
          <w:szCs w:val="32"/>
        </w:rPr>
        <w:t>必要科技</w:t>
      </w:r>
      <w:proofErr w:type="gramEnd"/>
      <w:r w:rsidRPr="00D940EA">
        <w:rPr>
          <w:rFonts w:ascii="仿宋" w:eastAsia="仿宋" w:hAnsi="仿宋" w:hint="eastAsia"/>
          <w:color w:val="000000" w:themeColor="text1"/>
          <w:sz w:val="32"/>
          <w:szCs w:val="32"/>
        </w:rPr>
        <w:t>知识，并具有应用其分析判断事物和解决实际问题的能力。提升科学素质，对于</w:t>
      </w:r>
      <w:r w:rsidRPr="00D940EA">
        <w:rPr>
          <w:rFonts w:ascii="仿宋" w:eastAsia="仿宋" w:hAnsi="仿宋" w:hint="eastAsia"/>
          <w:color w:val="000000" w:themeColor="text1"/>
          <w:sz w:val="32"/>
          <w:szCs w:val="32"/>
        </w:rPr>
        <w:lastRenderedPageBreak/>
        <w:t>公民树立科学的世界观和方法论，对于增强国家自主创新能力和文化软实力、建设社会主义现代化强国，具有十分重要的意义。</w:t>
      </w:r>
    </w:p>
    <w:p w:rsidR="009754F7" w:rsidRPr="000061B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0061BA">
        <w:rPr>
          <w:rFonts w:ascii="仿宋" w:eastAsia="仿宋" w:hAnsi="仿宋" w:hint="eastAsia"/>
          <w:color w:val="000000" w:themeColor="text1"/>
          <w:sz w:val="32"/>
          <w:szCs w:val="32"/>
        </w:rPr>
        <w:t>“十三五”期间，自《汕尾市全民科学素质行动计划纲要实施方案（2016—2020年）》印发实施以来，在市委、市政府坚强领导下，各地、各部门紧紧围绕市委、市政府工作大局，广泛开展各具特色群众性科普品牌活动，全国科技活动周、全国科普日、院士讲坛、博士论坛等重大科普活动持续开展，扎实推进重点人群科学素质，科普教育基地加快建设，科普基础设施建设和科普信息化水平显著提升，科普人才队伍不断壮大，全民科学素质行动取得显著成效，各项目标任务如期实现。2020年，我市公民具备科学素质的比例为10.1%，居全省第10名，</w:t>
      </w:r>
      <w:proofErr w:type="gramStart"/>
      <w:r w:rsidRPr="000061BA">
        <w:rPr>
          <w:rFonts w:ascii="仿宋" w:eastAsia="仿宋" w:hAnsi="仿宋" w:hint="eastAsia"/>
          <w:color w:val="000000" w:themeColor="text1"/>
          <w:sz w:val="32"/>
          <w:szCs w:val="32"/>
        </w:rPr>
        <w:t>排粤东西</w:t>
      </w:r>
      <w:proofErr w:type="gramEnd"/>
      <w:r w:rsidRPr="000061BA">
        <w:rPr>
          <w:rFonts w:ascii="仿宋" w:eastAsia="仿宋" w:hAnsi="仿宋" w:hint="eastAsia"/>
          <w:color w:val="000000" w:themeColor="text1"/>
          <w:sz w:val="32"/>
          <w:szCs w:val="32"/>
        </w:rPr>
        <w:t>北地区第2名，超额完成了“十三五”公民科学素质建设目标，为“十四五”全民科学素质建设奠定了坚实基础。</w:t>
      </w:r>
    </w:p>
    <w:p w:rsidR="009754F7" w:rsidRPr="000061B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0061BA">
        <w:rPr>
          <w:rFonts w:ascii="仿宋" w:eastAsia="仿宋" w:hAnsi="仿宋" w:hint="eastAsia"/>
          <w:color w:val="000000" w:themeColor="text1"/>
          <w:sz w:val="32"/>
          <w:szCs w:val="32"/>
        </w:rPr>
        <w:t>同时，应清醒地看到，目前我市公民科学素质水平与省内珠三角先进地区相比仍有较大差距，公民科学素质工作发展不平衡不充分，城乡差距大，科普资源分布不均衡，农村居民、老年群体、低文化程度人群的科学素质水平仍然较低；基层科普力量薄弱，有效利用互联网等现代信息技术加强科学传播的机制和平台建设还需加强；科学精神弘扬不够；科技创新资源转化为优质科普资源的机制亟需完善；科技工作者参与科普工作的积极性尚未得到充分调动；全社会广泛深</w:t>
      </w:r>
      <w:r w:rsidRPr="000061BA">
        <w:rPr>
          <w:rFonts w:ascii="仿宋" w:eastAsia="仿宋" w:hAnsi="仿宋" w:hint="eastAsia"/>
          <w:color w:val="000000" w:themeColor="text1"/>
          <w:sz w:val="32"/>
          <w:szCs w:val="32"/>
        </w:rPr>
        <w:lastRenderedPageBreak/>
        <w:t>入参与科普的格局尚未形成；落实“科学普及与科技创新同等重要”的制度安排尚未形成，经费投入有待加强。</w:t>
      </w:r>
    </w:p>
    <w:p w:rsidR="009754F7" w:rsidRPr="00BE6A88" w:rsidRDefault="000353E7" w:rsidP="00501C3B">
      <w:pPr>
        <w:pStyle w:val="a6"/>
        <w:shd w:val="clear" w:color="auto" w:fill="FFFFFF"/>
        <w:spacing w:before="0" w:beforeAutospacing="0" w:after="0" w:afterAutospacing="0" w:line="580" w:lineRule="exact"/>
        <w:ind w:firstLine="480"/>
        <w:jc w:val="both"/>
        <w:rPr>
          <w:rFonts w:ascii="仿宋" w:eastAsia="仿宋" w:hAnsi="仿宋"/>
          <w:b/>
          <w:color w:val="000000" w:themeColor="text1"/>
          <w:sz w:val="32"/>
          <w:szCs w:val="32"/>
        </w:rPr>
      </w:pPr>
      <w:r w:rsidRPr="000061BA">
        <w:rPr>
          <w:rFonts w:ascii="仿宋" w:eastAsia="仿宋" w:hAnsi="仿宋" w:hint="eastAsia"/>
          <w:color w:val="000000" w:themeColor="text1"/>
          <w:sz w:val="32"/>
          <w:szCs w:val="32"/>
        </w:rPr>
        <w:t xml:space="preserve"> “十四五”时期是我市加快建设成为沿海经济带靓丽明珠的关键时期，是实现经济建设步入高质量发展轨道，治理体系和治理能力现代化水平不断提升，文化</w:t>
      </w:r>
      <w:proofErr w:type="gramStart"/>
      <w:r w:rsidRPr="000061BA">
        <w:rPr>
          <w:rFonts w:ascii="仿宋" w:eastAsia="仿宋" w:hAnsi="仿宋" w:hint="eastAsia"/>
          <w:color w:val="000000" w:themeColor="text1"/>
          <w:sz w:val="32"/>
          <w:szCs w:val="32"/>
        </w:rPr>
        <w:t>软实力</w:t>
      </w:r>
      <w:proofErr w:type="gramEnd"/>
      <w:r w:rsidRPr="000061BA">
        <w:rPr>
          <w:rFonts w:ascii="仿宋" w:eastAsia="仿宋" w:hAnsi="仿宋" w:hint="eastAsia"/>
          <w:color w:val="000000" w:themeColor="text1"/>
          <w:sz w:val="32"/>
          <w:szCs w:val="32"/>
        </w:rPr>
        <w:t>切实增强，共同富裕取得实质性进展，生态文明建设达到新高度，革命老区高质量发展示范区建设，需要科学素质建设担当更加重要的使命。</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黑体" w:eastAsia="黑体" w:hAnsi="黑体"/>
          <w:color w:val="000000" w:themeColor="text1"/>
          <w:sz w:val="32"/>
          <w:szCs w:val="32"/>
        </w:rPr>
      </w:pPr>
      <w:r w:rsidRPr="00D940EA">
        <w:rPr>
          <w:rStyle w:val="a8"/>
          <w:rFonts w:ascii="黑体" w:eastAsia="黑体" w:hAnsi="黑体" w:cs="黑体" w:hint="eastAsia"/>
          <w:b w:val="0"/>
          <w:bCs w:val="0"/>
          <w:color w:val="000000" w:themeColor="text1"/>
          <w:sz w:val="32"/>
          <w:szCs w:val="32"/>
        </w:rPr>
        <w:t>二、总体要求</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楷体" w:eastAsia="楷体" w:hAnsi="楷体"/>
          <w:color w:val="000000" w:themeColor="text1"/>
          <w:sz w:val="32"/>
          <w:szCs w:val="32"/>
        </w:rPr>
      </w:pPr>
      <w:r w:rsidRPr="00D940EA">
        <w:rPr>
          <w:rStyle w:val="a8"/>
          <w:rFonts w:ascii="楷体" w:eastAsia="楷体" w:hAnsi="楷体" w:cs="方正楷体_GBK" w:hint="eastAsia"/>
          <w:b w:val="0"/>
          <w:bCs w:val="0"/>
          <w:color w:val="000000" w:themeColor="text1"/>
          <w:sz w:val="32"/>
          <w:szCs w:val="32"/>
        </w:rPr>
        <w:t>(</w:t>
      </w:r>
      <w:proofErr w:type="gramStart"/>
      <w:r w:rsidRPr="00D940EA">
        <w:rPr>
          <w:rStyle w:val="a8"/>
          <w:rFonts w:ascii="楷体" w:eastAsia="楷体" w:hAnsi="楷体" w:cs="方正楷体_GBK" w:hint="eastAsia"/>
          <w:b w:val="0"/>
          <w:bCs w:val="0"/>
          <w:color w:val="000000" w:themeColor="text1"/>
          <w:sz w:val="32"/>
          <w:szCs w:val="32"/>
        </w:rPr>
        <w:t>一</w:t>
      </w:r>
      <w:proofErr w:type="gramEnd"/>
      <w:r w:rsidRPr="00D940EA">
        <w:rPr>
          <w:rStyle w:val="a8"/>
          <w:rFonts w:ascii="楷体" w:eastAsia="楷体" w:hAnsi="楷体" w:cs="方正楷体_GBK" w:hint="eastAsia"/>
          <w:b w:val="0"/>
          <w:bCs w:val="0"/>
          <w:color w:val="000000" w:themeColor="text1"/>
          <w:sz w:val="32"/>
          <w:szCs w:val="32"/>
        </w:rPr>
        <w:t>)指导思想</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以习近平新时代中国特色社会主义思想为指导，深入贯彻党的十九大和十九届二中、三中、四中、五中、六中全会精神，坚持以人民为中心，坚持新发展理念，全面贯彻落</w:t>
      </w:r>
      <w:proofErr w:type="gramStart"/>
      <w:r w:rsidRPr="00D940EA">
        <w:rPr>
          <w:rFonts w:ascii="仿宋" w:eastAsia="仿宋" w:hAnsi="仿宋" w:hint="eastAsia"/>
          <w:color w:val="000000" w:themeColor="text1"/>
          <w:sz w:val="32"/>
          <w:szCs w:val="32"/>
        </w:rPr>
        <w:t>实习近</w:t>
      </w:r>
      <w:proofErr w:type="gramEnd"/>
      <w:r w:rsidRPr="00D940EA">
        <w:rPr>
          <w:rFonts w:ascii="仿宋" w:eastAsia="仿宋" w:hAnsi="仿宋" w:hint="eastAsia"/>
          <w:color w:val="000000" w:themeColor="text1"/>
          <w:sz w:val="32"/>
          <w:szCs w:val="32"/>
        </w:rPr>
        <w:t>平总书记关于科普和科学素质建设的重要论述、对广东系列重要讲话和重要指示批示精神，贯彻落实省委、省政府和市委、市政府对公民科学素质建设的决策部署，以提高全民科学素质服务高质量发展为目标，以</w:t>
      </w:r>
      <w:proofErr w:type="gramStart"/>
      <w:r w:rsidRPr="00D940EA">
        <w:rPr>
          <w:rFonts w:ascii="仿宋" w:eastAsia="仿宋" w:hAnsi="仿宋" w:hint="eastAsia"/>
          <w:color w:val="000000" w:themeColor="text1"/>
          <w:sz w:val="32"/>
          <w:szCs w:val="32"/>
        </w:rPr>
        <w:t>践行</w:t>
      </w:r>
      <w:proofErr w:type="gramEnd"/>
      <w:r w:rsidRPr="00D940EA">
        <w:rPr>
          <w:rFonts w:ascii="仿宋" w:eastAsia="仿宋" w:hAnsi="仿宋" w:hint="eastAsia"/>
          <w:color w:val="000000" w:themeColor="text1"/>
          <w:sz w:val="32"/>
          <w:szCs w:val="32"/>
        </w:rPr>
        <w:t>社会主义核心价值观、弘扬科学精神为主线，以深化科普供给</w:t>
      </w:r>
      <w:proofErr w:type="gramStart"/>
      <w:r w:rsidRPr="00D940EA">
        <w:rPr>
          <w:rFonts w:ascii="仿宋" w:eastAsia="仿宋" w:hAnsi="仿宋" w:hint="eastAsia"/>
          <w:color w:val="000000" w:themeColor="text1"/>
          <w:sz w:val="32"/>
          <w:szCs w:val="32"/>
        </w:rPr>
        <w:t>侧改革</w:t>
      </w:r>
      <w:proofErr w:type="gramEnd"/>
      <w:r w:rsidRPr="00D940EA">
        <w:rPr>
          <w:rFonts w:ascii="仿宋" w:eastAsia="仿宋" w:hAnsi="仿宋" w:hint="eastAsia"/>
          <w:color w:val="000000" w:themeColor="text1"/>
          <w:sz w:val="32"/>
          <w:szCs w:val="32"/>
        </w:rPr>
        <w:t>为重点，着力打造社会化协同、智慧化传播、规范化建设和国际化合作的科学素质建设生态，营造热爱科学、崇尚创新的社会氛围，提升社会文明程度，为把我市建设成为</w:t>
      </w:r>
      <w:r w:rsidRPr="00D940EA">
        <w:rPr>
          <w:rFonts w:ascii="仿宋" w:eastAsia="仿宋" w:hAnsi="仿宋"/>
          <w:color w:val="000000" w:themeColor="text1"/>
          <w:sz w:val="32"/>
          <w:szCs w:val="32"/>
        </w:rPr>
        <w:t>革命老区高质量发展示范区、沿海经济带靓丽明珠</w:t>
      </w:r>
      <w:r w:rsidRPr="00D940EA">
        <w:rPr>
          <w:rFonts w:ascii="仿宋" w:eastAsia="仿宋" w:hAnsi="仿宋" w:hint="eastAsia"/>
          <w:color w:val="000000" w:themeColor="text1"/>
          <w:sz w:val="32"/>
          <w:szCs w:val="32"/>
        </w:rPr>
        <w:t>提供有力支撑。</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楷体" w:eastAsia="楷体" w:hAnsi="楷体" w:cs="方正楷体_GBK"/>
          <w:color w:val="000000" w:themeColor="text1"/>
          <w:sz w:val="32"/>
          <w:szCs w:val="32"/>
        </w:rPr>
      </w:pPr>
      <w:r w:rsidRPr="00D940EA">
        <w:rPr>
          <w:rStyle w:val="a8"/>
          <w:rFonts w:ascii="楷体" w:eastAsia="楷体" w:hAnsi="楷体" w:cs="方正楷体_GBK" w:hint="eastAsia"/>
          <w:b w:val="0"/>
          <w:bCs w:val="0"/>
          <w:color w:val="000000" w:themeColor="text1"/>
          <w:sz w:val="32"/>
          <w:szCs w:val="32"/>
        </w:rPr>
        <w:t>(二)基本原则</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lastRenderedPageBreak/>
        <w:t>1.突出科学精神引领。</w:t>
      </w:r>
      <w:proofErr w:type="gramStart"/>
      <w:r w:rsidRPr="00D940EA">
        <w:rPr>
          <w:rFonts w:ascii="仿宋" w:eastAsia="仿宋" w:hAnsi="仿宋" w:hint="eastAsia"/>
          <w:color w:val="000000" w:themeColor="text1"/>
          <w:sz w:val="32"/>
          <w:szCs w:val="32"/>
        </w:rPr>
        <w:t>践行</w:t>
      </w:r>
      <w:proofErr w:type="gramEnd"/>
      <w:r w:rsidRPr="00D940EA">
        <w:rPr>
          <w:rFonts w:ascii="仿宋" w:eastAsia="仿宋" w:hAnsi="仿宋" w:hint="eastAsia"/>
          <w:color w:val="000000" w:themeColor="text1"/>
          <w:sz w:val="32"/>
          <w:szCs w:val="32"/>
        </w:rPr>
        <w:t>社会主义核心价值观，弘扬科学精神和科学家精神，传递科学的思想观念和行为方式，加强理性质疑、勇于创新、求真务实、包容失败的创新文化建设，坚定创新自信，形成崇尚创新创造和科学文明的社会氛围。</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2.坚持协同推进。发挥政府在公民科学素质建设中的主导作用，加强统筹协调、政策支持、投入保障。激发高等学校、科研院所、企业、社会团体、基层组织、</w:t>
      </w:r>
      <w:proofErr w:type="gramStart"/>
      <w:r w:rsidRPr="00D940EA">
        <w:rPr>
          <w:rFonts w:ascii="仿宋" w:eastAsia="仿宋" w:hAnsi="仿宋" w:hint="eastAsia"/>
          <w:color w:val="000000" w:themeColor="text1"/>
          <w:sz w:val="32"/>
          <w:szCs w:val="32"/>
        </w:rPr>
        <w:t>科学共同体</w:t>
      </w:r>
      <w:proofErr w:type="gramEnd"/>
      <w:r w:rsidRPr="00D940EA">
        <w:rPr>
          <w:rFonts w:ascii="仿宋" w:eastAsia="仿宋" w:hAnsi="仿宋" w:hint="eastAsia"/>
          <w:color w:val="000000" w:themeColor="text1"/>
          <w:sz w:val="32"/>
          <w:szCs w:val="32"/>
        </w:rPr>
        <w:t>等多元主体活力，激发全民参与积极性，构建政府、市场、社会等协同推进的社会化科普大格局。</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3.深化供给侧改革。破除制约科普高质量发展的体制机制障碍，突出价值导向，创新组织动员机制，推动科普内容、形式和手段等创新提升，提高科普的知识含量，优化供需匹配度，满足全社会对高质量科普的需求。</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4.扩大开放合作。</w:t>
      </w:r>
      <w:r w:rsidRPr="000061BA">
        <w:rPr>
          <w:rFonts w:ascii="仿宋" w:eastAsia="仿宋" w:hAnsi="仿宋" w:hint="eastAsia"/>
          <w:color w:val="000000" w:themeColor="text1"/>
          <w:sz w:val="32"/>
          <w:szCs w:val="32"/>
        </w:rPr>
        <w:t>积极开展全民科学素质工作交流，加快融入</w:t>
      </w:r>
      <w:r w:rsidRPr="00D940EA">
        <w:rPr>
          <w:rFonts w:ascii="仿宋" w:eastAsia="仿宋" w:hAnsi="仿宋" w:hint="eastAsia"/>
          <w:color w:val="000000" w:themeColor="text1"/>
          <w:sz w:val="32"/>
          <w:szCs w:val="32"/>
        </w:rPr>
        <w:t>粤港澳大湾区的公民科学素质建设融合发展和交流合作。开展更大范围、更高水平、更加紧密的科学素质国际交流，增进开放互信，深化创新合作，推动经验</w:t>
      </w:r>
      <w:proofErr w:type="gramStart"/>
      <w:r w:rsidRPr="00D940EA">
        <w:rPr>
          <w:rFonts w:ascii="仿宋" w:eastAsia="仿宋" w:hAnsi="仿宋" w:hint="eastAsia"/>
          <w:color w:val="000000" w:themeColor="text1"/>
          <w:sz w:val="32"/>
          <w:szCs w:val="32"/>
        </w:rPr>
        <w:t>互鉴和</w:t>
      </w:r>
      <w:proofErr w:type="gramEnd"/>
      <w:r w:rsidRPr="00D940EA">
        <w:rPr>
          <w:rFonts w:ascii="仿宋" w:eastAsia="仿宋" w:hAnsi="仿宋" w:hint="eastAsia"/>
          <w:color w:val="000000" w:themeColor="text1"/>
          <w:sz w:val="32"/>
          <w:szCs w:val="32"/>
        </w:rPr>
        <w:t>资源共享，</w:t>
      </w:r>
      <w:r w:rsidRPr="000061BA">
        <w:rPr>
          <w:rFonts w:ascii="仿宋" w:eastAsia="仿宋" w:hAnsi="仿宋" w:hint="eastAsia"/>
          <w:color w:val="000000" w:themeColor="text1"/>
          <w:sz w:val="32"/>
          <w:szCs w:val="32"/>
        </w:rPr>
        <w:t>走实走好汕尾高质量发展之路，为全省在全面建设社会主义现代化国家新征程中走在全国前列、创造新的辉煌</w:t>
      </w:r>
      <w:r w:rsidR="005067C2" w:rsidRPr="000061BA">
        <w:rPr>
          <w:rFonts w:ascii="仿宋" w:eastAsia="仿宋" w:hAnsi="仿宋" w:hint="eastAsia"/>
          <w:color w:val="000000" w:themeColor="text1"/>
          <w:sz w:val="32"/>
          <w:szCs w:val="32"/>
        </w:rPr>
        <w:t>做</w:t>
      </w:r>
      <w:r w:rsidR="00530C87" w:rsidRPr="000061BA">
        <w:rPr>
          <w:rFonts w:ascii="仿宋" w:eastAsia="仿宋" w:hAnsi="仿宋" w:hint="eastAsia"/>
          <w:color w:val="000000" w:themeColor="text1"/>
          <w:sz w:val="32"/>
          <w:szCs w:val="32"/>
        </w:rPr>
        <w:t>出</w:t>
      </w:r>
      <w:r w:rsidRPr="000061BA">
        <w:rPr>
          <w:rFonts w:ascii="仿宋" w:eastAsia="仿宋" w:hAnsi="仿宋" w:hint="eastAsia"/>
          <w:color w:val="000000" w:themeColor="text1"/>
          <w:sz w:val="32"/>
          <w:szCs w:val="32"/>
        </w:rPr>
        <w:t>汕尾贡献。</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楷体" w:eastAsia="楷体" w:hAnsi="楷体"/>
          <w:color w:val="000000" w:themeColor="text1"/>
          <w:sz w:val="32"/>
          <w:szCs w:val="32"/>
        </w:rPr>
      </w:pPr>
      <w:r w:rsidRPr="00D940EA">
        <w:rPr>
          <w:rStyle w:val="a8"/>
          <w:rFonts w:ascii="楷体" w:eastAsia="楷体" w:hAnsi="楷体" w:hint="eastAsia"/>
          <w:b w:val="0"/>
          <w:color w:val="000000" w:themeColor="text1"/>
          <w:sz w:val="32"/>
          <w:szCs w:val="32"/>
        </w:rPr>
        <w:t>(三)工作目标</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0061BA">
        <w:rPr>
          <w:rFonts w:ascii="仿宋" w:eastAsia="仿宋" w:hAnsi="仿宋" w:hint="eastAsia"/>
          <w:color w:val="000000" w:themeColor="text1"/>
          <w:sz w:val="32"/>
          <w:szCs w:val="32"/>
        </w:rPr>
        <w:t>到2025年，我市公民具备科学素质的比例力争达到16%，</w:t>
      </w:r>
      <w:r w:rsidRPr="00D940EA">
        <w:rPr>
          <w:rFonts w:ascii="仿宋" w:eastAsia="仿宋" w:hAnsi="仿宋" w:hint="eastAsia"/>
          <w:color w:val="000000" w:themeColor="text1"/>
          <w:sz w:val="32"/>
          <w:szCs w:val="32"/>
        </w:rPr>
        <w:t>全市各地区、各人群科学素质发展协调性、均衡性明显增强。</w:t>
      </w:r>
      <w:r w:rsidRPr="00D940EA">
        <w:rPr>
          <w:rFonts w:ascii="仿宋" w:eastAsia="仿宋" w:hAnsi="仿宋" w:hint="eastAsia"/>
          <w:color w:val="000000" w:themeColor="text1"/>
          <w:sz w:val="32"/>
          <w:szCs w:val="32"/>
        </w:rPr>
        <w:lastRenderedPageBreak/>
        <w:t>科普供给</w:t>
      </w:r>
      <w:proofErr w:type="gramStart"/>
      <w:r w:rsidRPr="00D940EA">
        <w:rPr>
          <w:rFonts w:ascii="仿宋" w:eastAsia="仿宋" w:hAnsi="仿宋" w:hint="eastAsia"/>
          <w:color w:val="000000" w:themeColor="text1"/>
          <w:sz w:val="32"/>
          <w:szCs w:val="32"/>
        </w:rPr>
        <w:t>侧改革</w:t>
      </w:r>
      <w:proofErr w:type="gramEnd"/>
      <w:r w:rsidRPr="00D940EA">
        <w:rPr>
          <w:rFonts w:ascii="仿宋" w:eastAsia="仿宋" w:hAnsi="仿宋" w:hint="eastAsia"/>
          <w:color w:val="000000" w:themeColor="text1"/>
          <w:sz w:val="32"/>
          <w:szCs w:val="32"/>
        </w:rPr>
        <w:t>成效显著，科普工作载体创新升级，科普人才队伍持续壮大，科普基础设施愈加完善，科学素质交流合作机制逐步优化，科普公共服务能力提质增效，“科学普及与科技创新同等重要”制度安排不断完善，科学精神在全社会广泛弘扬，崇尚创新的社会氛围日益浓厚，社会文明程度明显提升。</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黑体" w:eastAsia="黑体" w:hAnsi="黑体"/>
          <w:color w:val="000000" w:themeColor="text1"/>
          <w:sz w:val="32"/>
          <w:szCs w:val="32"/>
        </w:rPr>
      </w:pPr>
      <w:r w:rsidRPr="00D940EA">
        <w:rPr>
          <w:rStyle w:val="a8"/>
          <w:rFonts w:ascii="黑体" w:eastAsia="黑体" w:hAnsi="黑体" w:hint="eastAsia"/>
          <w:b w:val="0"/>
          <w:color w:val="000000" w:themeColor="text1"/>
          <w:sz w:val="32"/>
          <w:szCs w:val="32"/>
        </w:rPr>
        <w:t>三、聚焦五大重点人群，实施科学素质提升行动</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重点围绕培育和</w:t>
      </w:r>
      <w:proofErr w:type="gramStart"/>
      <w:r w:rsidRPr="00D940EA">
        <w:rPr>
          <w:rFonts w:ascii="仿宋" w:eastAsia="仿宋" w:hAnsi="仿宋" w:hint="eastAsia"/>
          <w:color w:val="000000" w:themeColor="text1"/>
          <w:sz w:val="32"/>
          <w:szCs w:val="32"/>
        </w:rPr>
        <w:t>践行</w:t>
      </w:r>
      <w:proofErr w:type="gramEnd"/>
      <w:r w:rsidRPr="00D940EA">
        <w:rPr>
          <w:rFonts w:ascii="仿宋" w:eastAsia="仿宋" w:hAnsi="仿宋" w:hint="eastAsia"/>
          <w:color w:val="000000" w:themeColor="text1"/>
          <w:sz w:val="32"/>
          <w:szCs w:val="32"/>
        </w:rPr>
        <w:t>社会主义核心价值观，大力弘扬科学精神，培育理性思维，养成文明、健康、绿色、环保的科学生活方式，提高劳动、生产、创新创造的技能，推动全民科学素质整体提高，更好地服务经济社会高质量发展。在“十四五”时期，实施青少年、农民、产业工人、老年人、领导干部和公务员科学素质5项提升行动。</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楷体" w:eastAsia="楷体" w:hAnsi="楷体"/>
          <w:color w:val="000000" w:themeColor="text1"/>
          <w:sz w:val="32"/>
          <w:szCs w:val="32"/>
        </w:rPr>
      </w:pPr>
      <w:r w:rsidRPr="00D940EA">
        <w:rPr>
          <w:rStyle w:val="a8"/>
          <w:rFonts w:ascii="楷体" w:eastAsia="楷体" w:hAnsi="楷体" w:hint="eastAsia"/>
          <w:b w:val="0"/>
          <w:color w:val="000000" w:themeColor="text1"/>
          <w:sz w:val="32"/>
          <w:szCs w:val="32"/>
        </w:rPr>
        <w:t>(</w:t>
      </w:r>
      <w:proofErr w:type="gramStart"/>
      <w:r w:rsidRPr="00D940EA">
        <w:rPr>
          <w:rStyle w:val="a8"/>
          <w:rFonts w:ascii="楷体" w:eastAsia="楷体" w:hAnsi="楷体" w:hint="eastAsia"/>
          <w:b w:val="0"/>
          <w:color w:val="000000" w:themeColor="text1"/>
          <w:sz w:val="32"/>
          <w:szCs w:val="32"/>
        </w:rPr>
        <w:t>一</w:t>
      </w:r>
      <w:proofErr w:type="gramEnd"/>
      <w:r w:rsidRPr="00D940EA">
        <w:rPr>
          <w:rStyle w:val="a8"/>
          <w:rFonts w:ascii="楷体" w:eastAsia="楷体" w:hAnsi="楷体" w:hint="eastAsia"/>
          <w:b w:val="0"/>
          <w:color w:val="000000" w:themeColor="text1"/>
          <w:sz w:val="32"/>
          <w:szCs w:val="32"/>
        </w:rPr>
        <w:t>)实施青少年科学素质提升行动</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全面提升青少年科学教育水平，激发青少年好奇心和想象力，增强科学兴趣、创新意识和创新能力，培育一批具备科学家潜质的青少年群体，为加快建设科技强市夯实人才基础。</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1. 弘扬科学家精神。将弘扬科学精神贯穿于</w:t>
      </w:r>
      <w:proofErr w:type="gramStart"/>
      <w:r w:rsidRPr="00D940EA">
        <w:rPr>
          <w:rFonts w:ascii="仿宋" w:eastAsia="仿宋" w:hAnsi="仿宋" w:hint="eastAsia"/>
          <w:color w:val="000000" w:themeColor="text1"/>
          <w:sz w:val="32"/>
          <w:szCs w:val="32"/>
        </w:rPr>
        <w:t>育人全</w:t>
      </w:r>
      <w:proofErr w:type="gramEnd"/>
      <w:r w:rsidRPr="00D940EA">
        <w:rPr>
          <w:rFonts w:ascii="仿宋" w:eastAsia="仿宋" w:hAnsi="仿宋" w:hint="eastAsia"/>
          <w:color w:val="000000" w:themeColor="text1"/>
          <w:sz w:val="32"/>
          <w:szCs w:val="32"/>
        </w:rPr>
        <w:t>链条。坚持立德树人，实施科学家精神进校园行动，将科学精神融入课堂教学和课外实践活动，激励青少年树立投身建设世界科技强国的远大志向，培养学生爱国情怀、社会责任感、创新精神和实践能力</w:t>
      </w:r>
      <w:r w:rsidRPr="000061BA">
        <w:rPr>
          <w:rFonts w:ascii="仿宋" w:eastAsia="仿宋" w:hAnsi="仿宋" w:hint="eastAsia"/>
          <w:color w:val="000000" w:themeColor="text1"/>
          <w:sz w:val="32"/>
          <w:szCs w:val="32"/>
        </w:rPr>
        <w:t>，让更多的青少年心怀科学梦想、树立创新志向。倡导启发式、探究式、开放式教学，呵护学生的</w:t>
      </w:r>
      <w:r w:rsidRPr="000061BA">
        <w:rPr>
          <w:rFonts w:ascii="仿宋" w:eastAsia="仿宋" w:hAnsi="仿宋" w:hint="eastAsia"/>
          <w:color w:val="000000" w:themeColor="text1"/>
          <w:sz w:val="32"/>
          <w:szCs w:val="32"/>
        </w:rPr>
        <w:lastRenderedPageBreak/>
        <w:t>好奇心，激发求知欲和想象力。</w:t>
      </w:r>
      <w:r w:rsidRPr="00D940EA">
        <w:rPr>
          <w:rFonts w:ascii="仿宋" w:eastAsia="仿宋" w:hAnsi="仿宋" w:hint="eastAsia"/>
          <w:color w:val="000000" w:themeColor="text1"/>
          <w:sz w:val="32"/>
          <w:szCs w:val="32"/>
        </w:rPr>
        <w:t>进一步提升青少年科技创新大赛等青少年科学教育品牌活动的质量水平。大力开展学校科技节、科技周、科普日等活动，普及节约资源、保护环境、避险自救、身心健康等知识，营造崇尚科学的校园文化氛围。</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2.提升基础教育阶段科学教育水平。配齐中小学科学学科教师及相关学科实验员，开齐开足中小学科学课程。引导变革教学方式，倡导启发式、探究式、开放式教学，保护学生好奇心，激发求知欲和想象力。</w:t>
      </w:r>
      <w:proofErr w:type="gramStart"/>
      <w:r w:rsidRPr="00D940EA">
        <w:rPr>
          <w:rFonts w:ascii="仿宋" w:eastAsia="仿宋" w:hAnsi="仿宋" w:hint="eastAsia"/>
          <w:color w:val="000000" w:themeColor="text1"/>
          <w:sz w:val="32"/>
          <w:szCs w:val="32"/>
        </w:rPr>
        <w:t>完善初</w:t>
      </w:r>
      <w:proofErr w:type="gramEnd"/>
      <w:r w:rsidRPr="00D940EA">
        <w:rPr>
          <w:rFonts w:ascii="仿宋" w:eastAsia="仿宋" w:hAnsi="仿宋" w:hint="eastAsia"/>
          <w:color w:val="000000" w:themeColor="text1"/>
          <w:sz w:val="32"/>
          <w:szCs w:val="32"/>
        </w:rPr>
        <w:t>高中包括科学、数学、物理、化学、生物、通用技术、信息技术等学科在内的学业水平考试和综合素质评价制度，引导有创新潜质的学生个性化发展。加强农村中小学科学教育基础设施建设和配备，加大科学教育活动和资源向农村倾斜力度。推进信息技术与科学教育深度融合，推行场景式、体验式、沉浸式学习。开展未来学校办学实践，探索学习空间、学习方式、课程设计、学校管理等方面的新模式，提升学生的认知能力、合作能力、创新能力、职业能力。</w:t>
      </w:r>
    </w:p>
    <w:p w:rsidR="00E8623B"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3.推进高等教育阶段科学教育和科普工作。推进科学基础课程建设，加强科学素质在线开放课程建设。深化创新创业教育改革，深入实施大学生创新创业训练计划，支持在校大学生开展创新型实验、创业训练和创业实践项目，大力开展各类科技创新实践活动。</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4.实施科技创新后备人才培养计划。建立科学、多元的发现和培育机制，对有科学家潜质的青少年进行个性化培养。开展汕尾市青少年科技创新大赛等活动</w:t>
      </w:r>
      <w:r w:rsidRPr="000061BA">
        <w:rPr>
          <w:rFonts w:ascii="仿宋" w:eastAsia="仿宋" w:hAnsi="仿宋" w:hint="eastAsia"/>
          <w:color w:val="000000" w:themeColor="text1"/>
          <w:sz w:val="32"/>
          <w:szCs w:val="32"/>
        </w:rPr>
        <w:t>，着力提高青少年科</w:t>
      </w:r>
      <w:r w:rsidRPr="000061BA">
        <w:rPr>
          <w:rFonts w:ascii="仿宋" w:eastAsia="仿宋" w:hAnsi="仿宋" w:hint="eastAsia"/>
          <w:color w:val="000000" w:themeColor="text1"/>
          <w:sz w:val="32"/>
          <w:szCs w:val="32"/>
        </w:rPr>
        <w:lastRenderedPageBreak/>
        <w:t>技创新意识和能力，为热爱科学的中小学生搭建学习、交流和展示平台。支持在校大学生开展创新型实验、创业训练和各</w:t>
      </w:r>
      <w:proofErr w:type="gramStart"/>
      <w:r w:rsidRPr="000061BA">
        <w:rPr>
          <w:rFonts w:ascii="仿宋" w:eastAsia="仿宋" w:hAnsi="仿宋" w:hint="eastAsia"/>
          <w:color w:val="000000" w:themeColor="text1"/>
          <w:sz w:val="32"/>
          <w:szCs w:val="32"/>
        </w:rPr>
        <w:t>类创新</w:t>
      </w:r>
      <w:proofErr w:type="gramEnd"/>
      <w:r w:rsidRPr="000061BA">
        <w:rPr>
          <w:rFonts w:ascii="仿宋" w:eastAsia="仿宋" w:hAnsi="仿宋" w:hint="eastAsia"/>
          <w:color w:val="000000" w:themeColor="text1"/>
          <w:sz w:val="32"/>
          <w:szCs w:val="32"/>
        </w:rPr>
        <w:t>创业实践项目，积极探索科技创新和应用人才的培养方式。</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5.建立校内外科学教育资源有效衔接机制。引导学校充分利用科技馆、博物馆、科普教育基地、中小学生</w:t>
      </w:r>
      <w:proofErr w:type="gramStart"/>
      <w:r w:rsidRPr="00D940EA">
        <w:rPr>
          <w:rFonts w:ascii="仿宋" w:eastAsia="仿宋" w:hAnsi="仿宋" w:hint="eastAsia"/>
          <w:color w:val="000000" w:themeColor="text1"/>
          <w:sz w:val="32"/>
          <w:szCs w:val="32"/>
        </w:rPr>
        <w:t>研</w:t>
      </w:r>
      <w:proofErr w:type="gramEnd"/>
      <w:r w:rsidRPr="00D940EA">
        <w:rPr>
          <w:rFonts w:ascii="仿宋" w:eastAsia="仿宋" w:hAnsi="仿宋" w:hint="eastAsia"/>
          <w:color w:val="000000" w:themeColor="text1"/>
          <w:sz w:val="32"/>
          <w:szCs w:val="32"/>
        </w:rPr>
        <w:t>学实践教育基(营)地等科普场所广泛开展各类学习实践活动。组织高等学校、科研院所、学会(协会、研究会)、企业等开发开放优质科学教育活动和资源。动员和组织科学家、工程师、医疗卫生人员等科技工作者走进校园，开展生理卫生、自我保护等安全健康教育活动。广泛开展科技节、科学营、科技小论文(发明、制作)、科学探究、工程设计制作、创意创新创造等科学教育活动。</w:t>
      </w:r>
      <w:r w:rsidRPr="000061BA">
        <w:rPr>
          <w:rFonts w:ascii="仿宋" w:eastAsia="仿宋" w:hAnsi="仿宋" w:hint="eastAsia"/>
          <w:color w:val="000000" w:themeColor="text1"/>
          <w:sz w:val="32"/>
          <w:szCs w:val="32"/>
        </w:rPr>
        <w:t>加强对家庭科学教育的指导，提高家长科学教育意识和能力。加强学龄前儿童科学启蒙教育,推动学校、社会和家庭协同育人。</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6.实施教师科学素质提升工程。将科学精神纳入教师培养过程，将科学教育和创新人才培养作为重要内容，加强新科技知识和技能培训。加强中小学科学教师和科技辅导员队伍建设，加大对科学、数学、物理、化学、生物、通用技术、信息技术等学科教师和科技辅导员的培训力度。</w:t>
      </w:r>
    </w:p>
    <w:p w:rsidR="009754F7" w:rsidRPr="000061B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0061BA">
        <w:rPr>
          <w:rFonts w:ascii="仿宋" w:eastAsia="仿宋" w:hAnsi="仿宋" w:hint="eastAsia"/>
          <w:color w:val="000000" w:themeColor="text1"/>
          <w:sz w:val="32"/>
          <w:szCs w:val="32"/>
        </w:rPr>
        <w:t>7.实施农村青少年科学素质提升行动。深入实施乡村振兴，加强农村中小学科学教育基础设施和信息化基础设施建设，推进优质科技教育信息资源共建共享，大力推送适合农村青少年的科学教育活动和资源，满足青少年个性化需求。</w:t>
      </w:r>
      <w:r w:rsidRPr="000061BA">
        <w:rPr>
          <w:rFonts w:ascii="仿宋" w:eastAsia="仿宋" w:hAnsi="仿宋" w:hint="eastAsia"/>
          <w:color w:val="000000" w:themeColor="text1"/>
          <w:sz w:val="32"/>
          <w:szCs w:val="32"/>
        </w:rPr>
        <w:lastRenderedPageBreak/>
        <w:t>依托“汕尾科普云”、</w:t>
      </w:r>
      <w:r w:rsidR="00615745" w:rsidRPr="000061BA">
        <w:rPr>
          <w:rFonts w:ascii="仿宋" w:eastAsia="仿宋" w:hAnsi="仿宋" w:hint="eastAsia"/>
          <w:color w:val="000000" w:themeColor="text1"/>
          <w:sz w:val="32"/>
          <w:szCs w:val="32"/>
        </w:rPr>
        <w:t>科普e站</w:t>
      </w:r>
      <w:r w:rsidRPr="000061BA">
        <w:rPr>
          <w:rFonts w:ascii="仿宋" w:eastAsia="仿宋" w:hAnsi="仿宋" w:hint="eastAsia"/>
          <w:color w:val="000000" w:themeColor="text1"/>
          <w:sz w:val="32"/>
          <w:szCs w:val="32"/>
        </w:rPr>
        <w:t>建设，加大“科普大篷车”进农村地区的应用。加大青少年</w:t>
      </w:r>
      <w:r w:rsidR="00615745" w:rsidRPr="000061BA">
        <w:rPr>
          <w:rFonts w:ascii="仿宋" w:eastAsia="仿宋" w:hAnsi="仿宋" w:hint="eastAsia"/>
          <w:color w:val="000000" w:themeColor="text1"/>
          <w:sz w:val="32"/>
          <w:szCs w:val="32"/>
        </w:rPr>
        <w:t>高校</w:t>
      </w:r>
      <w:r w:rsidRPr="000061BA">
        <w:rPr>
          <w:rFonts w:ascii="仿宋" w:eastAsia="仿宋" w:hAnsi="仿宋" w:hint="eastAsia"/>
          <w:color w:val="000000" w:themeColor="text1"/>
          <w:sz w:val="32"/>
          <w:szCs w:val="32"/>
        </w:rPr>
        <w:t>科学营、青少年科技创新大赛等活动对农村青少年倾斜，依托农村中学科技馆、</w:t>
      </w:r>
      <w:proofErr w:type="gramStart"/>
      <w:r w:rsidR="00615745" w:rsidRPr="000061BA">
        <w:rPr>
          <w:rFonts w:ascii="仿宋" w:eastAsia="仿宋" w:hAnsi="仿宋" w:hint="eastAsia"/>
          <w:color w:val="000000" w:themeColor="text1"/>
          <w:sz w:val="32"/>
          <w:szCs w:val="32"/>
        </w:rPr>
        <w:t>科创室</w:t>
      </w:r>
      <w:proofErr w:type="gramEnd"/>
      <w:r w:rsidRPr="000061BA">
        <w:rPr>
          <w:rFonts w:ascii="仿宋" w:eastAsia="仿宋" w:hAnsi="仿宋" w:hint="eastAsia"/>
          <w:color w:val="000000" w:themeColor="text1"/>
          <w:sz w:val="32"/>
          <w:szCs w:val="32"/>
        </w:rPr>
        <w:t>等设施组织开展各类农村青少年课外科技活动。</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楷体" w:eastAsia="楷体" w:hAnsi="楷体"/>
          <w:color w:val="000000" w:themeColor="text1"/>
          <w:sz w:val="32"/>
          <w:szCs w:val="32"/>
        </w:rPr>
      </w:pPr>
      <w:r w:rsidRPr="00D940EA">
        <w:rPr>
          <w:rStyle w:val="a8"/>
          <w:rFonts w:ascii="楷体" w:eastAsia="楷体" w:hAnsi="楷体" w:hint="eastAsia"/>
          <w:b w:val="0"/>
          <w:color w:val="000000" w:themeColor="text1"/>
          <w:sz w:val="32"/>
          <w:szCs w:val="32"/>
        </w:rPr>
        <w:t>(二)实施农民科学素质提升行动</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0061BA">
        <w:rPr>
          <w:rFonts w:ascii="仿宋" w:eastAsia="仿宋" w:hAnsi="仿宋" w:hint="eastAsia"/>
          <w:color w:val="000000" w:themeColor="text1"/>
          <w:sz w:val="32"/>
          <w:szCs w:val="32"/>
        </w:rPr>
        <w:t>以加快乡村振兴为目标，</w:t>
      </w:r>
      <w:r w:rsidRPr="00D940EA">
        <w:rPr>
          <w:rFonts w:ascii="仿宋" w:eastAsia="仿宋" w:hAnsi="仿宋" w:hint="eastAsia"/>
          <w:color w:val="000000" w:themeColor="text1"/>
          <w:sz w:val="32"/>
          <w:szCs w:val="32"/>
        </w:rPr>
        <w:t>以提升科技文化素质为重点，不断丰富农村科普活动和科普资源，持续改善农村科普公共服务能力和科普基础设施建设，提高农民文明生活、科学生产、科学经营能力，造就一支适应农业农村现代化发展要求的高素质农民队伍，加快推进乡村全面振兴。</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1.树立相信科学、和谐理性的思想观念。重点围绕保护生态环境、节约能源资源、绿色生产、食品安全、防灾减灾、卫生健康、移风易俗等，深入开展文化科技卫生“三下乡”、结合农民丰收节、科技活动周、全国科普日等群众性、经常性的科普宣传教育活动</w:t>
      </w:r>
      <w:r w:rsidRPr="000061BA">
        <w:rPr>
          <w:rFonts w:ascii="仿宋" w:eastAsia="仿宋" w:hAnsi="仿宋" w:hint="eastAsia"/>
          <w:color w:val="000000" w:themeColor="text1"/>
          <w:sz w:val="32"/>
          <w:szCs w:val="32"/>
        </w:rPr>
        <w:t>，传播科学知识，提高农民科学素养，帮助农民破除封建迷信思想，树立科学的生产生活理念，建立科学健康文明的生产生活方式，建设美丽宜居乡村。</w:t>
      </w:r>
      <w:r w:rsidRPr="00D940EA">
        <w:rPr>
          <w:rFonts w:ascii="仿宋" w:eastAsia="仿宋" w:hAnsi="仿宋" w:hint="eastAsia"/>
          <w:color w:val="000000" w:themeColor="text1"/>
          <w:sz w:val="32"/>
          <w:szCs w:val="32"/>
        </w:rPr>
        <w:t>发挥科技专家服务团等作用，建立健全农村科普服务“常下乡、常在乡”的长效机制。</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2.开展高素质农民和农村实用人才培训。加强农村实用人才培训基地、高素质农民培育示范基地等农民科学素质提升平台建设。大力培育高素质现代农民。</w:t>
      </w:r>
      <w:r w:rsidRPr="000061BA">
        <w:rPr>
          <w:rFonts w:ascii="仿宋" w:eastAsia="仿宋" w:hAnsi="仿宋" w:hint="eastAsia"/>
          <w:color w:val="000000" w:themeColor="text1"/>
          <w:sz w:val="32"/>
          <w:szCs w:val="32"/>
        </w:rPr>
        <w:t>围绕乡村振兴和农业农村高质量发展人才需求，充分发挥新时代文明实践中心（所、站）以及党员干部现代远程教育网络、农业推广服务</w:t>
      </w:r>
      <w:r w:rsidRPr="000061BA">
        <w:rPr>
          <w:rFonts w:ascii="仿宋" w:eastAsia="仿宋" w:hAnsi="仿宋" w:hint="eastAsia"/>
          <w:color w:val="000000" w:themeColor="text1"/>
          <w:sz w:val="32"/>
          <w:szCs w:val="32"/>
        </w:rPr>
        <w:lastRenderedPageBreak/>
        <w:t>站（所）、基层综合性文化服务中心等在农村科技培训中的作用，面向农民开展科学素质职业技能、实用技能培训，提高农民创业就业能力。</w:t>
      </w:r>
      <w:r w:rsidRPr="00D940EA">
        <w:rPr>
          <w:rFonts w:ascii="仿宋" w:eastAsia="仿宋" w:hAnsi="仿宋" w:hint="eastAsia"/>
          <w:color w:val="000000" w:themeColor="text1"/>
          <w:sz w:val="32"/>
          <w:szCs w:val="32"/>
        </w:rPr>
        <w:t>开展农民职业技能鉴定和技术等级认定，组织参与新时代农民技能大赛、乡土人才创新大赛等，培育一批农村创新创业带头人，培养大批适应乡村振兴和现代农业发展需求的高素质现代农民。</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3.加强乡村振兴科技支撑。鼓励高等学校、科研院所开展乡村振兴智力服务，推广科技小院、院(校)地共建等农业科技社会化服务模式。</w:t>
      </w:r>
      <w:r w:rsidRPr="000061BA">
        <w:rPr>
          <w:rFonts w:ascii="仿宋" w:eastAsia="仿宋" w:hAnsi="仿宋" w:hint="eastAsia"/>
          <w:color w:val="000000" w:themeColor="text1"/>
          <w:sz w:val="32"/>
          <w:szCs w:val="32"/>
        </w:rPr>
        <w:t>深入推行科技特派员制度，以科普服务乡村振兴战略为重点，大力开展信息技能、农业机械化、农业智能化培训，提高农民利用网络和科技解决生产生活问题的本领，引领现代农业发展。</w:t>
      </w:r>
      <w:r w:rsidRPr="00D940EA">
        <w:rPr>
          <w:rFonts w:ascii="仿宋" w:eastAsia="仿宋" w:hAnsi="仿宋" w:hint="eastAsia"/>
          <w:color w:val="000000" w:themeColor="text1"/>
          <w:sz w:val="32"/>
          <w:szCs w:val="32"/>
        </w:rPr>
        <w:t>引导专业技术学(协)会等社会组织开展农业科技服务，将先进适用的品种、技术、装备、设施导入小农户，实现小农户和现代农业发展有机衔接。</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4.加强农村科普体系建设。完善农村科普基础设施，强化农村中学科技馆、乡村学校少年宫等建设，提高流动科技馆、科普大篷车的巡展频率，建设一批科普教育基地。推动农技驿站、农村夜校、科普惠农服务站、农家书屋等服务平台建设。优化配置党群服务中心、新时代文明实践中心（所、站）等农村基层科普资源，完善科普宣传专栏等科普设施，传播科学理念，反对封建迷信，帮助农民养成科学健康文明的生产生活方式，提高农民健康素养，建设美丽乡村和</w:t>
      </w:r>
      <w:proofErr w:type="gramStart"/>
      <w:r w:rsidRPr="00D940EA">
        <w:rPr>
          <w:rFonts w:ascii="仿宋" w:eastAsia="仿宋" w:hAnsi="仿宋" w:hint="eastAsia"/>
          <w:color w:val="000000" w:themeColor="text1"/>
          <w:sz w:val="32"/>
          <w:szCs w:val="32"/>
        </w:rPr>
        <w:t>宜居</w:t>
      </w:r>
      <w:proofErr w:type="gramEnd"/>
      <w:r w:rsidRPr="00D940EA">
        <w:rPr>
          <w:rFonts w:ascii="仿宋" w:eastAsia="仿宋" w:hAnsi="仿宋" w:hint="eastAsia"/>
          <w:color w:val="000000" w:themeColor="text1"/>
          <w:sz w:val="32"/>
          <w:szCs w:val="32"/>
        </w:rPr>
        <w:t>村庄。</w:t>
      </w:r>
    </w:p>
    <w:p w:rsidR="009754F7" w:rsidRPr="000061B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0061BA">
        <w:rPr>
          <w:rFonts w:ascii="仿宋" w:eastAsia="仿宋" w:hAnsi="仿宋" w:hint="eastAsia"/>
          <w:color w:val="000000" w:themeColor="text1"/>
          <w:sz w:val="32"/>
          <w:szCs w:val="32"/>
        </w:rPr>
        <w:lastRenderedPageBreak/>
        <w:t>5.大力补足农村科普工作短板。着力做好农村重点地区、重点人群科普工作，对照乡村振兴战略发展要求，加强调查研究，补足农村科普工作短板。要重点加强偏远地区、山区农民科学文化素质建设，引导社会科普资源向这些重点地区倾斜，优先扶持科普基础设施建设。加大对农村留守儿童、留守妇女和留守老人的科普服务力度。充分发挥各类新媒体的科普功能作用，开展面向边远地区农民群众的科普教育、传播与普及。组织开展生产生活有需要、发展有要求、群众好接受的科普宣传活动。通过利用各级资源，集成部门资源、发展本地资源，推动科普资源集成共享，实现重点地区加快发展、重点人群加速进步。加强科普人才引进、培养，提升科普服务能力。</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楷体" w:eastAsia="楷体" w:hAnsi="楷体"/>
          <w:color w:val="000000" w:themeColor="text1"/>
          <w:sz w:val="32"/>
          <w:szCs w:val="32"/>
        </w:rPr>
      </w:pPr>
      <w:r w:rsidRPr="00D940EA">
        <w:rPr>
          <w:rStyle w:val="a8"/>
          <w:rFonts w:ascii="楷体" w:eastAsia="楷体" w:hAnsi="楷体" w:hint="eastAsia"/>
          <w:b w:val="0"/>
          <w:color w:val="000000" w:themeColor="text1"/>
          <w:sz w:val="32"/>
          <w:szCs w:val="32"/>
        </w:rPr>
        <w:t>(三)实施产业工人科学素质提升行动</w:t>
      </w:r>
    </w:p>
    <w:p w:rsidR="009754F7" w:rsidRPr="00D940EA" w:rsidRDefault="000353E7" w:rsidP="00501C3B">
      <w:pPr>
        <w:pStyle w:val="a6"/>
        <w:shd w:val="clear" w:color="auto" w:fill="FFFFFF"/>
        <w:spacing w:before="0" w:beforeAutospacing="0" w:after="0" w:afterAutospacing="0" w:line="580" w:lineRule="exact"/>
        <w:ind w:firstLineChars="250" w:firstLine="80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以提升技能素质为重点，提高产业工人职业技能和创新能力，打造一支有理想守信念、懂技术会创新、敢</w:t>
      </w:r>
      <w:proofErr w:type="gramStart"/>
      <w:r w:rsidRPr="00D940EA">
        <w:rPr>
          <w:rFonts w:ascii="仿宋" w:eastAsia="仿宋" w:hAnsi="仿宋" w:hint="eastAsia"/>
          <w:color w:val="000000" w:themeColor="text1"/>
          <w:sz w:val="32"/>
          <w:szCs w:val="32"/>
        </w:rPr>
        <w:t>担当讲</w:t>
      </w:r>
      <w:proofErr w:type="gramEnd"/>
      <w:r w:rsidRPr="00D940EA">
        <w:rPr>
          <w:rFonts w:ascii="仿宋" w:eastAsia="仿宋" w:hAnsi="仿宋" w:hint="eastAsia"/>
          <w:color w:val="000000" w:themeColor="text1"/>
          <w:sz w:val="32"/>
          <w:szCs w:val="32"/>
        </w:rPr>
        <w:t>奉献的高素质产业工人队伍，更好服务制造强国、质量强国和现代化经济体系建设。</w:t>
      </w:r>
    </w:p>
    <w:p w:rsidR="009754F7" w:rsidRPr="000061BA" w:rsidRDefault="000353E7" w:rsidP="00501C3B">
      <w:pPr>
        <w:pStyle w:val="a6"/>
        <w:shd w:val="clear" w:color="auto" w:fill="FFFFFF"/>
        <w:spacing w:before="0" w:beforeAutospacing="0" w:after="0" w:afterAutospacing="0" w:line="580" w:lineRule="exact"/>
        <w:ind w:firstLine="48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1.开展理想信念和职业精神宣传教育。</w:t>
      </w:r>
      <w:r w:rsidRPr="000061BA">
        <w:rPr>
          <w:rFonts w:ascii="仿宋" w:eastAsia="仿宋" w:hAnsi="仿宋" w:hint="eastAsia"/>
          <w:color w:val="000000" w:themeColor="text1"/>
          <w:sz w:val="32"/>
          <w:szCs w:val="32"/>
        </w:rPr>
        <w:t>强化产业工人思想政治引领，</w:t>
      </w:r>
      <w:r w:rsidRPr="00D940EA">
        <w:rPr>
          <w:rFonts w:ascii="仿宋" w:eastAsia="仿宋" w:hAnsi="仿宋" w:hint="eastAsia"/>
          <w:color w:val="000000" w:themeColor="text1"/>
          <w:sz w:val="32"/>
          <w:szCs w:val="32"/>
        </w:rPr>
        <w:t>加大先进典型评选宣传表彰力度，开展“中国梦·劳动美”</w:t>
      </w:r>
      <w:r w:rsidRPr="000061BA">
        <w:rPr>
          <w:rFonts w:ascii="仿宋" w:eastAsia="仿宋" w:hAnsi="仿宋" w:hint="eastAsia"/>
          <w:color w:val="000000" w:themeColor="text1"/>
          <w:sz w:val="32"/>
          <w:szCs w:val="32"/>
        </w:rPr>
        <w:t>、优秀科技工作者、</w:t>
      </w:r>
      <w:r w:rsidRPr="00D940EA">
        <w:rPr>
          <w:rFonts w:ascii="仿宋" w:eastAsia="仿宋" w:hAnsi="仿宋" w:hint="eastAsia"/>
          <w:color w:val="000000" w:themeColor="text1"/>
          <w:sz w:val="32"/>
          <w:szCs w:val="32"/>
        </w:rPr>
        <w:t>最美职工、巾帼建功、智慧蓝领、南粤工匠等活动</w:t>
      </w:r>
      <w:r w:rsidRPr="000061BA">
        <w:rPr>
          <w:rFonts w:ascii="仿宋" w:eastAsia="仿宋" w:hAnsi="仿宋" w:hint="eastAsia"/>
          <w:color w:val="000000" w:themeColor="text1"/>
          <w:sz w:val="32"/>
          <w:szCs w:val="32"/>
        </w:rPr>
        <w:t>，组织劳模工匠进</w:t>
      </w:r>
      <w:proofErr w:type="gramStart"/>
      <w:r w:rsidRPr="000061BA">
        <w:rPr>
          <w:rFonts w:ascii="仿宋" w:eastAsia="仿宋" w:hAnsi="仿宋" w:hint="eastAsia"/>
          <w:color w:val="000000" w:themeColor="text1"/>
          <w:sz w:val="32"/>
          <w:szCs w:val="32"/>
        </w:rPr>
        <w:t>园区进</w:t>
      </w:r>
      <w:proofErr w:type="gramEnd"/>
      <w:r w:rsidRPr="000061BA">
        <w:rPr>
          <w:rFonts w:ascii="仿宋" w:eastAsia="仿宋" w:hAnsi="仿宋" w:hint="eastAsia"/>
          <w:color w:val="000000" w:themeColor="text1"/>
          <w:sz w:val="32"/>
          <w:szCs w:val="32"/>
        </w:rPr>
        <w:t>企业宣讲，大力弘扬劳模精神、劳动精神、工匠精神，引导产业工人爱岗敬业、甘于奉献、勇于创新，培养健康文明、昂扬向上的</w:t>
      </w:r>
      <w:r w:rsidRPr="000061BA">
        <w:rPr>
          <w:rFonts w:ascii="仿宋" w:eastAsia="仿宋" w:hAnsi="仿宋" w:hint="eastAsia"/>
          <w:color w:val="000000" w:themeColor="text1"/>
          <w:sz w:val="32"/>
          <w:szCs w:val="32"/>
        </w:rPr>
        <w:lastRenderedPageBreak/>
        <w:t>职工文化，营造劳动光荣的社会风尚、精益求精的敬业风气和勇于创新的文化氛围。</w:t>
      </w:r>
    </w:p>
    <w:p w:rsidR="009754F7" w:rsidRPr="00D940EA" w:rsidRDefault="000353E7" w:rsidP="00501C3B">
      <w:pPr>
        <w:pStyle w:val="a6"/>
        <w:shd w:val="clear" w:color="auto" w:fill="FFFFFF"/>
        <w:spacing w:before="0" w:beforeAutospacing="0" w:after="0" w:afterAutospacing="0" w:line="580" w:lineRule="exact"/>
        <w:ind w:firstLine="48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2.大力强化技能创新。积极参与 “众创杯”“创客广东”</w:t>
      </w:r>
      <w:proofErr w:type="gramStart"/>
      <w:r w:rsidRPr="00D940EA">
        <w:rPr>
          <w:rFonts w:ascii="仿宋" w:eastAsia="仿宋" w:hAnsi="仿宋" w:hint="eastAsia"/>
          <w:color w:val="000000" w:themeColor="text1"/>
          <w:sz w:val="32"/>
          <w:szCs w:val="32"/>
        </w:rPr>
        <w:t>等创业</w:t>
      </w:r>
      <w:proofErr w:type="gramEnd"/>
      <w:r w:rsidRPr="00D940EA">
        <w:rPr>
          <w:rFonts w:ascii="仿宋" w:eastAsia="仿宋" w:hAnsi="仿宋" w:hint="eastAsia"/>
          <w:color w:val="000000" w:themeColor="text1"/>
          <w:sz w:val="32"/>
          <w:szCs w:val="32"/>
        </w:rPr>
        <w:t>创新大赛以及各级各类职工职业技能大赛等多层级、多行业、多工种的劳动和技能竞赛。建设劳模和工匠人才创新工作室。统筹利用示范性高技能人才培训基地、技能大师工作室、技术能手评选等，发现、培养高技能人才。组织开展“五小”等群众性技术创新活动，推动大众创业、万众创新。</w:t>
      </w:r>
    </w:p>
    <w:p w:rsidR="009754F7" w:rsidRPr="000061B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3.开展职业技能提升行动。在职前教育和职业培训中进一步突出科学素质、安全生产等相关内容，构建职业教育、就业培训、技能提升相统一的产业工人终身技能形成体系。广泛开展职业技能教育培训，切实提高职工的安全健康意识和自我保护能力。依托国家高技能人才振兴计划、农民工职业技能提升计划、求学圆梦行动等，增加进城务工人员教育培训机会</w:t>
      </w:r>
      <w:r w:rsidRPr="000061BA">
        <w:rPr>
          <w:rFonts w:ascii="仿宋" w:eastAsia="仿宋" w:hAnsi="仿宋" w:hint="eastAsia"/>
          <w:color w:val="000000" w:themeColor="text1"/>
          <w:sz w:val="32"/>
          <w:szCs w:val="32"/>
        </w:rPr>
        <w:t>。依托各类职业院校、技工院校等资源，大力开展企业高技能人才培训，增强职工自主创业的能力，培育更多“汕尾工匠”。</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4.发挥企业家提升产业工人科学素质的示范引领作用。弘扬企业家精神，提高企业家科学素质，引导企业家在爱国、创新、诚信、社会责任和国际视野等方面不断提升，做创新发展的探索者、组织者、引领者和提升产业工人科学素质的推动者。鼓励企业积极培养使用创新型技能人才，在关键岗位、关键工序培养使用高技能人才。推动高等学校、职业院</w:t>
      </w:r>
      <w:r w:rsidRPr="00D940EA">
        <w:rPr>
          <w:rFonts w:ascii="仿宋" w:eastAsia="仿宋" w:hAnsi="仿宋" w:hint="eastAsia"/>
          <w:color w:val="000000" w:themeColor="text1"/>
          <w:sz w:val="32"/>
          <w:szCs w:val="32"/>
        </w:rPr>
        <w:lastRenderedPageBreak/>
        <w:t>校(含技工院校)、职业培训机构等，为产业工人终身学习、技术技能提升提供渠道。发挥社会组织作用，引导、支持企业和社会组织开展职业能力水平评价。发挥“科创中国”平台作用，探索建立企业科技创新和产业工人科学素质提升的</w:t>
      </w:r>
      <w:proofErr w:type="gramStart"/>
      <w:r w:rsidRPr="00D940EA">
        <w:rPr>
          <w:rFonts w:ascii="仿宋" w:eastAsia="仿宋" w:hAnsi="仿宋" w:hint="eastAsia"/>
          <w:color w:val="000000" w:themeColor="text1"/>
          <w:sz w:val="32"/>
          <w:szCs w:val="32"/>
        </w:rPr>
        <w:t>双促进</w:t>
      </w:r>
      <w:proofErr w:type="gramEnd"/>
      <w:r w:rsidRPr="00D940EA">
        <w:rPr>
          <w:rFonts w:ascii="仿宋" w:eastAsia="仿宋" w:hAnsi="仿宋" w:hint="eastAsia"/>
          <w:color w:val="000000" w:themeColor="text1"/>
          <w:sz w:val="32"/>
          <w:szCs w:val="32"/>
        </w:rPr>
        <w:t>机制。推动相关互联网企业做好外卖、快递、直播、网约车、网</w:t>
      </w:r>
      <w:proofErr w:type="gramStart"/>
      <w:r w:rsidRPr="00D940EA">
        <w:rPr>
          <w:rFonts w:ascii="仿宋" w:eastAsia="仿宋" w:hAnsi="仿宋" w:hint="eastAsia"/>
          <w:color w:val="000000" w:themeColor="text1"/>
          <w:sz w:val="32"/>
          <w:szCs w:val="32"/>
        </w:rPr>
        <w:t>约服务</w:t>
      </w:r>
      <w:proofErr w:type="gramEnd"/>
      <w:r w:rsidRPr="00D940EA">
        <w:rPr>
          <w:rFonts w:ascii="仿宋" w:eastAsia="仿宋" w:hAnsi="仿宋" w:hint="eastAsia"/>
          <w:color w:val="000000" w:themeColor="text1"/>
          <w:sz w:val="32"/>
          <w:szCs w:val="32"/>
        </w:rPr>
        <w:t>等新兴领域、新业态从业人员的科学素质提升工作。</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楷体" w:eastAsia="楷体" w:hAnsi="楷体"/>
          <w:color w:val="000000" w:themeColor="text1"/>
          <w:sz w:val="32"/>
          <w:szCs w:val="32"/>
        </w:rPr>
      </w:pPr>
      <w:r w:rsidRPr="00D940EA">
        <w:rPr>
          <w:rStyle w:val="a8"/>
          <w:rFonts w:ascii="楷体" w:eastAsia="楷体" w:hAnsi="楷体" w:hint="eastAsia"/>
          <w:b w:val="0"/>
          <w:color w:val="000000" w:themeColor="text1"/>
          <w:sz w:val="32"/>
          <w:szCs w:val="32"/>
        </w:rPr>
        <w:t xml:space="preserve"> (四)实施老年人科学素质提升行动</w:t>
      </w:r>
    </w:p>
    <w:p w:rsidR="009754F7" w:rsidRPr="000061B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以提升信息素养和健康素养为重点，丰富面向老年人的科普资源供给的知识内容、渠道途径、方式方法，稳步提升老年人适应社会发展能力，增强获得感、幸福感、安全感，实现老有所乐、老有所学、老有所为</w:t>
      </w:r>
      <w:r w:rsidRPr="000061BA">
        <w:rPr>
          <w:rFonts w:ascii="仿宋" w:eastAsia="仿宋" w:hAnsi="仿宋" w:hint="eastAsia"/>
          <w:color w:val="000000" w:themeColor="text1"/>
          <w:sz w:val="32"/>
          <w:szCs w:val="32"/>
        </w:rPr>
        <w:t>，发挥</w:t>
      </w:r>
      <w:proofErr w:type="gramStart"/>
      <w:r w:rsidRPr="000061BA">
        <w:rPr>
          <w:rFonts w:ascii="仿宋" w:eastAsia="仿宋" w:hAnsi="仿宋" w:hint="eastAsia"/>
          <w:color w:val="000000" w:themeColor="text1"/>
          <w:sz w:val="32"/>
          <w:szCs w:val="32"/>
        </w:rPr>
        <w:t>老年科技</w:t>
      </w:r>
      <w:proofErr w:type="gramEnd"/>
      <w:r w:rsidRPr="000061BA">
        <w:rPr>
          <w:rFonts w:ascii="仿宋" w:eastAsia="仿宋" w:hAnsi="仿宋" w:hint="eastAsia"/>
          <w:color w:val="000000" w:themeColor="text1"/>
          <w:sz w:val="32"/>
          <w:szCs w:val="32"/>
        </w:rPr>
        <w:t>工作者在科学素质建设中的积极作用。</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1.实施智慧助老行动。聚焦老年人运用智能技术、融入智慧社会的需求和困难，依托老年大学、老干部大学、社区科普大学、养老服务机构等，聚焦老年人就医、消费、金融、文体活动等高频场景，采取适合老年人的图文、视频、音频等方式，普及智能技术知识和技能，提升老年人信息获取、识别和使用能力，有效预防和应对网络谣言、电信诈骗。</w:t>
      </w:r>
    </w:p>
    <w:p w:rsidR="009754F7" w:rsidRPr="000061B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2.加强老年人健康科普服务。依托健康教育系统，推动老年人健康科普进社区、进乡村、进机构、进家庭，开展健康大讲堂、老年健康宣传周等活动，利用广播、电视、报刊、网络等各类媒体，普及合理膳食、食品安全、心理健康、体育锻炼、合理用药、应急处置</w:t>
      </w:r>
      <w:r w:rsidRPr="000061BA">
        <w:rPr>
          <w:rFonts w:ascii="仿宋" w:eastAsia="仿宋" w:hAnsi="仿宋" w:hint="eastAsia"/>
          <w:color w:val="000000" w:themeColor="text1"/>
          <w:sz w:val="32"/>
          <w:szCs w:val="32"/>
        </w:rPr>
        <w:t>、低碳环保等知识，提高老年</w:t>
      </w:r>
      <w:r w:rsidRPr="000061BA">
        <w:rPr>
          <w:rFonts w:ascii="仿宋" w:eastAsia="仿宋" w:hAnsi="仿宋" w:hint="eastAsia"/>
          <w:color w:val="000000" w:themeColor="text1"/>
          <w:sz w:val="32"/>
          <w:szCs w:val="32"/>
        </w:rPr>
        <w:lastRenderedPageBreak/>
        <w:t>人健康素养。充分利用社区老年人日间照料中心、科普园地、党建园地等阵地为老年人提供健康科普服务。加强老年大学、老年活动中心等建设，为老年人继续学习科学文化知识提供便利。</w:t>
      </w:r>
    </w:p>
    <w:p w:rsidR="009754F7" w:rsidRPr="000061B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3.</w:t>
      </w:r>
      <w:proofErr w:type="gramStart"/>
      <w:r w:rsidRPr="00D940EA">
        <w:rPr>
          <w:rFonts w:ascii="仿宋" w:eastAsia="仿宋" w:hAnsi="仿宋" w:hint="eastAsia"/>
          <w:color w:val="000000" w:themeColor="text1"/>
          <w:sz w:val="32"/>
          <w:szCs w:val="32"/>
        </w:rPr>
        <w:t>实施银龄科普</w:t>
      </w:r>
      <w:proofErr w:type="gramEnd"/>
      <w:r w:rsidRPr="00D940EA">
        <w:rPr>
          <w:rFonts w:ascii="仿宋" w:eastAsia="仿宋" w:hAnsi="仿宋" w:hint="eastAsia"/>
          <w:color w:val="000000" w:themeColor="text1"/>
          <w:sz w:val="32"/>
          <w:szCs w:val="32"/>
        </w:rPr>
        <w:t>行动。积极开发老龄人力资源，大力发展老年协会、老科协等组织，充分发挥老专家在咨询、智库等方面的作用。发展壮大老年志愿者队伍。吸纳更多优秀老专家加入科普讲师团、健康科普专家库</w:t>
      </w:r>
      <w:r w:rsidRPr="000061BA">
        <w:rPr>
          <w:rFonts w:ascii="仿宋" w:eastAsia="仿宋" w:hAnsi="仿宋" w:hint="eastAsia"/>
          <w:color w:val="000000" w:themeColor="text1"/>
          <w:sz w:val="32"/>
          <w:szCs w:val="32"/>
        </w:rPr>
        <w:t>，组织老专家开展农技培训、科技咨询、健康义诊、科普报告等活动，发挥在社区、农村、青少年科普中的积极作用。</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楷体" w:eastAsia="楷体" w:hAnsi="楷体"/>
          <w:color w:val="000000" w:themeColor="text1"/>
          <w:sz w:val="32"/>
          <w:szCs w:val="32"/>
        </w:rPr>
      </w:pPr>
      <w:r w:rsidRPr="00D940EA">
        <w:rPr>
          <w:rStyle w:val="a8"/>
          <w:rFonts w:ascii="仿宋" w:eastAsia="仿宋" w:hAnsi="仿宋" w:hint="eastAsia"/>
          <w:b w:val="0"/>
          <w:color w:val="000000" w:themeColor="text1"/>
          <w:sz w:val="32"/>
          <w:szCs w:val="32"/>
        </w:rPr>
        <w:t xml:space="preserve"> </w:t>
      </w:r>
      <w:r w:rsidRPr="00D940EA">
        <w:rPr>
          <w:rStyle w:val="a8"/>
          <w:rFonts w:ascii="楷体" w:eastAsia="楷体" w:hAnsi="楷体" w:hint="eastAsia"/>
          <w:b w:val="0"/>
          <w:color w:val="000000" w:themeColor="text1"/>
          <w:sz w:val="32"/>
          <w:szCs w:val="32"/>
        </w:rPr>
        <w:t>(五)实施领导干部和公务员科学素质提升行动</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进一步强化领导干部和公务员对科教兴国战略、人才强国战略、创新驱动发展战略的认识，提高科学决策能力，树立科学执政理念，增强推进国家治理体系和治理能力现代化的本领，更好服务党和国家事业的发展。</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1.全面贯彻新发展理念。教育引导领导干部和公务员学习贯彻习近平新时代中国特色社会主义思想，强化对科学素质建设重要性和紧迫性的认识，提高科学</w:t>
      </w:r>
      <w:proofErr w:type="gramStart"/>
      <w:r w:rsidRPr="00D940EA">
        <w:rPr>
          <w:rFonts w:ascii="仿宋" w:eastAsia="仿宋" w:hAnsi="仿宋" w:hint="eastAsia"/>
          <w:color w:val="000000" w:themeColor="text1"/>
          <w:sz w:val="32"/>
          <w:szCs w:val="32"/>
        </w:rPr>
        <w:t>履</w:t>
      </w:r>
      <w:proofErr w:type="gramEnd"/>
      <w:r w:rsidRPr="00D940EA">
        <w:rPr>
          <w:rFonts w:ascii="仿宋" w:eastAsia="仿宋" w:hAnsi="仿宋" w:hint="eastAsia"/>
          <w:color w:val="000000" w:themeColor="text1"/>
          <w:sz w:val="32"/>
          <w:szCs w:val="32"/>
        </w:rPr>
        <w:t>职能力和水平，立足新发展阶段，完整、准确、全面贯彻新发展理念，构建新发展格局，推动高质量发展，推进科技自立自强。</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2.加强科学素质教育培训。贯彻落实《干部教育培训工作条例》《公务员培训规定》，完善领导干部和公务员科学素质教育培训机制，把科学素质教育作为领导干部和公务员教育培训的长期任务和重要内容。加强前沿科技知识、全球</w:t>
      </w:r>
      <w:r w:rsidRPr="00D940EA">
        <w:rPr>
          <w:rFonts w:ascii="仿宋" w:eastAsia="仿宋" w:hAnsi="仿宋" w:hint="eastAsia"/>
          <w:color w:val="000000" w:themeColor="text1"/>
          <w:sz w:val="32"/>
          <w:szCs w:val="32"/>
        </w:rPr>
        <w:lastRenderedPageBreak/>
        <w:t>科技发展趋势学习，突出科学精神、科学思想培养，增强把握科学发展规律的能力。大力开展面向基层领导干部和公务员的科学素质培训工作。</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3.在考核录用中落实科学素质要求。不断完善领导干部和公务员考核评价机制。在公务员录用考试、领导干部和公务员任职考察等工作中，强化科学素质有关要求。</w:t>
      </w:r>
    </w:p>
    <w:p w:rsidR="009754F7" w:rsidRPr="000061BA" w:rsidRDefault="000353E7" w:rsidP="00501C3B">
      <w:pPr>
        <w:pStyle w:val="a6"/>
        <w:shd w:val="clear" w:color="auto" w:fill="FFFFFF"/>
        <w:spacing w:before="0" w:beforeAutospacing="0" w:after="0" w:afterAutospacing="0" w:line="580" w:lineRule="exact"/>
        <w:ind w:firstLineChars="200" w:firstLine="640"/>
        <w:jc w:val="both"/>
        <w:rPr>
          <w:rStyle w:val="a8"/>
          <w:rFonts w:ascii="仿宋" w:eastAsia="仿宋" w:hAnsi="仿宋"/>
          <w:b w:val="0"/>
          <w:color w:val="000000" w:themeColor="text1"/>
          <w:sz w:val="32"/>
          <w:szCs w:val="32"/>
        </w:rPr>
      </w:pPr>
      <w:r w:rsidRPr="000061BA">
        <w:rPr>
          <w:rStyle w:val="a8"/>
          <w:rFonts w:ascii="仿宋" w:eastAsia="仿宋" w:hAnsi="仿宋" w:hint="eastAsia"/>
          <w:b w:val="0"/>
          <w:color w:val="000000" w:themeColor="text1"/>
          <w:sz w:val="32"/>
          <w:szCs w:val="32"/>
        </w:rPr>
        <w:t>4.切实提高科学决策能力。引导鼓励领导干部学习更多科学知识，进一步强化领导干部和公务员对科教兴国、创新驱动发展等战略的认识，加强前沿科技知识学习，准确把握全球科技发展趋势，突出科学精神、科学思想培养，增强从党和国家长远发展的高度，理清“五体一位”的内在科学逻辑，把握科学发展规律的能力，提高科学决策能力，树立科学执政理念，增强推进汕尾治理体系和治理能力现代化的本领，更好服务汕尾经济社会发展。</w:t>
      </w:r>
    </w:p>
    <w:p w:rsidR="009754F7" w:rsidRPr="00D940EA" w:rsidRDefault="000353E7" w:rsidP="00501C3B">
      <w:pPr>
        <w:pStyle w:val="a6"/>
        <w:shd w:val="clear" w:color="auto" w:fill="FFFFFF"/>
        <w:spacing w:before="0" w:beforeAutospacing="0" w:after="0" w:afterAutospacing="0" w:line="580" w:lineRule="exact"/>
        <w:ind w:firstLine="480"/>
        <w:jc w:val="both"/>
        <w:rPr>
          <w:rFonts w:ascii="黑体" w:eastAsia="黑体" w:hAnsi="黑体"/>
          <w:color w:val="000000" w:themeColor="text1"/>
          <w:sz w:val="32"/>
          <w:szCs w:val="32"/>
        </w:rPr>
      </w:pPr>
      <w:r w:rsidRPr="00D940EA">
        <w:rPr>
          <w:rStyle w:val="a8"/>
          <w:rFonts w:ascii="黑体" w:eastAsia="黑体" w:hAnsi="黑体" w:hint="eastAsia"/>
          <w:b w:val="0"/>
          <w:color w:val="000000" w:themeColor="text1"/>
          <w:sz w:val="32"/>
          <w:szCs w:val="32"/>
        </w:rPr>
        <w:t>四、实施六大重点工程，构建科学素质建设体系</w:t>
      </w:r>
    </w:p>
    <w:p w:rsidR="009754F7" w:rsidRPr="00D940EA" w:rsidRDefault="000353E7" w:rsidP="00501C3B">
      <w:pPr>
        <w:pStyle w:val="a6"/>
        <w:shd w:val="clear" w:color="auto" w:fill="FFFFFF"/>
        <w:spacing w:before="0" w:beforeAutospacing="0" w:after="0" w:afterAutospacing="0" w:line="580" w:lineRule="exact"/>
        <w:ind w:firstLine="48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深化科普供给侧改革，提高供给效能，着力固根基、扬优势、补短板、强弱项，构建主体多元、手段多样、供给优质、机制有效、开放有活力的全域、全时科学素质建设体系，在“十四五”时期实施6项重点工程。</w:t>
      </w:r>
    </w:p>
    <w:p w:rsidR="009754F7" w:rsidRPr="00D940EA" w:rsidRDefault="000353E7" w:rsidP="00501C3B">
      <w:pPr>
        <w:pStyle w:val="a6"/>
        <w:shd w:val="clear" w:color="auto" w:fill="FFFFFF"/>
        <w:spacing w:before="0" w:beforeAutospacing="0" w:after="0" w:afterAutospacing="0" w:line="580" w:lineRule="exact"/>
        <w:ind w:firstLine="480"/>
        <w:jc w:val="both"/>
        <w:rPr>
          <w:rFonts w:ascii="楷体" w:eastAsia="楷体" w:hAnsi="楷体"/>
          <w:color w:val="000000" w:themeColor="text1"/>
          <w:sz w:val="32"/>
          <w:szCs w:val="32"/>
        </w:rPr>
      </w:pPr>
      <w:r w:rsidRPr="00D940EA">
        <w:rPr>
          <w:rStyle w:val="a8"/>
          <w:rFonts w:ascii="楷体" w:eastAsia="楷体" w:hAnsi="楷体" w:hint="eastAsia"/>
          <w:b w:val="0"/>
          <w:color w:val="000000" w:themeColor="text1"/>
          <w:sz w:val="32"/>
          <w:szCs w:val="32"/>
        </w:rPr>
        <w:t>(</w:t>
      </w:r>
      <w:proofErr w:type="gramStart"/>
      <w:r w:rsidRPr="00D940EA">
        <w:rPr>
          <w:rStyle w:val="a8"/>
          <w:rFonts w:ascii="楷体" w:eastAsia="楷体" w:hAnsi="楷体" w:hint="eastAsia"/>
          <w:b w:val="0"/>
          <w:color w:val="000000" w:themeColor="text1"/>
          <w:sz w:val="32"/>
          <w:szCs w:val="32"/>
        </w:rPr>
        <w:t>一</w:t>
      </w:r>
      <w:proofErr w:type="gramEnd"/>
      <w:r w:rsidRPr="00D940EA">
        <w:rPr>
          <w:rStyle w:val="a8"/>
          <w:rFonts w:ascii="楷体" w:eastAsia="楷体" w:hAnsi="楷体" w:hint="eastAsia"/>
          <w:b w:val="0"/>
          <w:color w:val="000000" w:themeColor="text1"/>
          <w:sz w:val="32"/>
          <w:szCs w:val="32"/>
        </w:rPr>
        <w:t>)实施科普信息化提升工程</w:t>
      </w:r>
    </w:p>
    <w:p w:rsidR="009754F7" w:rsidRPr="00D940EA" w:rsidRDefault="000353E7" w:rsidP="00501C3B">
      <w:pPr>
        <w:pStyle w:val="a6"/>
        <w:shd w:val="clear" w:color="auto" w:fill="FFFFFF"/>
        <w:spacing w:before="0" w:beforeAutospacing="0" w:after="0" w:afterAutospacing="0" w:line="580" w:lineRule="exact"/>
        <w:ind w:firstLine="48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加强科普资源开发和整合，提升优质科普内容资源创作和传播能力，多渠道推进数字科普建设，推动传统媒体与新媒体深度融合，建设即时、泛在、精准的信息化全媒体传播网络，服务数字社会建设。</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lastRenderedPageBreak/>
        <w:t>1.强力推动智慧科普建设。从建设平台、汇聚内容、组建运营、保障机制等方面系统规划推进，建设数字科普公共服务平台，推进科普与大数据、云计算、人工智能、区块链等技术深度融合发展。依托“数字政府”“民情地图”政务服务一体机做好科普宣传教育。推进加强“汕尾科普云”</w:t>
      </w:r>
      <w:r w:rsidR="00EA1F9B">
        <w:rPr>
          <w:rFonts w:ascii="仿宋" w:eastAsia="仿宋" w:hAnsi="仿宋" w:hint="eastAsia"/>
          <w:color w:val="000000" w:themeColor="text1"/>
          <w:sz w:val="32"/>
          <w:szCs w:val="32"/>
        </w:rPr>
        <w:t>“汕尾科协网站”“公众号”</w:t>
      </w:r>
      <w:r w:rsidRPr="00D940EA">
        <w:rPr>
          <w:rFonts w:ascii="仿宋" w:eastAsia="仿宋" w:hAnsi="仿宋" w:hint="eastAsia"/>
          <w:color w:val="000000" w:themeColor="text1"/>
          <w:sz w:val="32"/>
          <w:szCs w:val="32"/>
        </w:rPr>
        <w:t>等科普传播品牌建设，提升智慧科普传播能力。推动优质科普资源向农村、基层和边远山区等欠发达地区倾斜和下沉。</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2.大力繁荣科普创作。建立健全科普创作激励机制，支持高等学校、科研院所、企事业单位、科技类社会团体等单位及广大科技工作者面向世界科技前沿、面向经济主战场、面向国家重大需求、面向人民生命健康等重大题材开展科普创作。扶持科普创作人才成长，培养科普创作领军人物，加强对优秀科普团队的支持。协助推动将优秀科普作品、科普成果纳入科学技术奖励或者优秀成果评选范围。持续开展科普作品创作大赛、青少年科技创新大赛等活动，促进科学与艺术结合，生产适合多渠道全媒体传播推广的科普作品。做好优质科普作品的推介与共享服务。</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3.促进全媒体科学传播能力提升。强化科学技术引领，加快推进媒体深度融合发展，设立科普专题、专栏、专版或频道，推进科学传播内容供给侧结构性改革，加强媒体从业人员科学传播能力培训，构建以全媒体为主渠道的科学传播体系。大力发展新媒体科学传播，促进媒体与科技界的沟通合作，增强科学传播的专业性和权威性。鼓励公共交通、户</w:t>
      </w:r>
      <w:r w:rsidRPr="00D940EA">
        <w:rPr>
          <w:rFonts w:ascii="仿宋" w:eastAsia="仿宋" w:hAnsi="仿宋" w:hint="eastAsia"/>
          <w:color w:val="000000" w:themeColor="text1"/>
          <w:sz w:val="32"/>
          <w:szCs w:val="32"/>
        </w:rPr>
        <w:lastRenderedPageBreak/>
        <w:t>外电子屏、楼宇电视等各类媒介增加科学传播内容，实现科普内容多渠道全媒体传播。</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楷体" w:eastAsia="楷体" w:hAnsi="楷体"/>
          <w:color w:val="000000" w:themeColor="text1"/>
          <w:sz w:val="32"/>
          <w:szCs w:val="32"/>
        </w:rPr>
      </w:pPr>
      <w:r w:rsidRPr="00D940EA">
        <w:rPr>
          <w:rStyle w:val="a8"/>
          <w:rFonts w:ascii="楷体" w:eastAsia="楷体" w:hAnsi="楷体" w:hint="eastAsia"/>
          <w:b w:val="0"/>
          <w:color w:val="000000" w:themeColor="text1"/>
          <w:sz w:val="32"/>
          <w:szCs w:val="32"/>
        </w:rPr>
        <w:t>(二)实施科技资源科普化工程</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建立完善科技资源科普化机制，不断增强科技创新主体科普责任意识，充分发挥科技设施科普功能，提升科技工作者科普能力。</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1.建立完善科技资源科普化机制。鼓励和支持在</w:t>
      </w:r>
      <w:r w:rsidRPr="000061BA">
        <w:rPr>
          <w:rFonts w:ascii="仿宋" w:eastAsia="仿宋" w:hAnsi="仿宋" w:hint="eastAsia"/>
          <w:color w:val="000000" w:themeColor="text1"/>
          <w:sz w:val="32"/>
          <w:szCs w:val="32"/>
        </w:rPr>
        <w:t>我市</w:t>
      </w:r>
      <w:r w:rsidRPr="00D940EA">
        <w:rPr>
          <w:rFonts w:ascii="仿宋" w:eastAsia="仿宋" w:hAnsi="仿宋" w:hint="eastAsia"/>
          <w:color w:val="000000" w:themeColor="text1"/>
          <w:sz w:val="32"/>
          <w:szCs w:val="32"/>
        </w:rPr>
        <w:t>获得省级以上科学技术奖的成果、科研重点项目或者重大项目成果科普化，通过公众通俗易懂、喜闻乐见的科普视频、图书、实物模型等形式，向社会广泛宣传推介。各级政府制定相关配套政策措施，支持和引导企业利用社会资本整合科普资源和创新要素，开展科普产品研发与创新，推动科普成果转化和产业化发展。各级教育、科技、农业农村、卫生健康等主管部门发布科技项目指南时，应对具有科普价值的科研项目提出科研成果科普化的要求，并给予相应的支持。利用财政性资金或国有资本在我市建设的国家和省各类实验室、重大科技基础设施、重大工程、创新创业基地等可以优先推荐认定省级科普教育基地，提升社会科普资源的利用效率。鼓励以社会资金建设的实验室、科技基础设施和购置的科学仪器设备向社会开放共享，为科普活动提供服务。</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2.实施科技资源科普化专项行动。支持和指导高等学校、科研机构、企业、</w:t>
      </w:r>
      <w:proofErr w:type="gramStart"/>
      <w:r w:rsidRPr="00D940EA">
        <w:rPr>
          <w:rFonts w:ascii="仿宋" w:eastAsia="仿宋" w:hAnsi="仿宋" w:hint="eastAsia"/>
          <w:color w:val="000000" w:themeColor="text1"/>
          <w:sz w:val="32"/>
          <w:szCs w:val="32"/>
        </w:rPr>
        <w:t>科学共同体</w:t>
      </w:r>
      <w:proofErr w:type="gramEnd"/>
      <w:r w:rsidRPr="00D940EA">
        <w:rPr>
          <w:rFonts w:ascii="仿宋" w:eastAsia="仿宋" w:hAnsi="仿宋" w:hint="eastAsia"/>
          <w:color w:val="000000" w:themeColor="text1"/>
          <w:sz w:val="32"/>
          <w:szCs w:val="32"/>
        </w:rPr>
        <w:t>利用科技资源开展科普工作，开发开放科普资源。加强与传媒、专业科普组织合作，及时普及重大科技成果。建设科学传播专家工作室，鼓励科学家</w:t>
      </w:r>
      <w:r w:rsidRPr="00D940EA">
        <w:rPr>
          <w:rFonts w:ascii="仿宋" w:eastAsia="仿宋" w:hAnsi="仿宋" w:hint="eastAsia"/>
          <w:color w:val="000000" w:themeColor="text1"/>
          <w:sz w:val="32"/>
          <w:szCs w:val="32"/>
        </w:rPr>
        <w:lastRenderedPageBreak/>
        <w:t>担任科普导师、传媒科学顾问等，参与科学教育与传播相关工作。拓展科技基础设施科普功能，鼓励落户汕尾的大科学装置(备)开发科普功能，推动在</w:t>
      </w:r>
      <w:proofErr w:type="gramStart"/>
      <w:r w:rsidRPr="00D940EA">
        <w:rPr>
          <w:rFonts w:ascii="仿宋" w:eastAsia="仿宋" w:hAnsi="仿宋" w:hint="eastAsia"/>
          <w:color w:val="000000" w:themeColor="text1"/>
          <w:sz w:val="32"/>
          <w:szCs w:val="32"/>
        </w:rPr>
        <w:t>汕</w:t>
      </w:r>
      <w:proofErr w:type="gramEnd"/>
      <w:r w:rsidRPr="00D940EA">
        <w:rPr>
          <w:rFonts w:ascii="仿宋" w:eastAsia="仿宋" w:hAnsi="仿宋" w:hint="eastAsia"/>
          <w:color w:val="000000" w:themeColor="text1"/>
          <w:sz w:val="32"/>
          <w:szCs w:val="32"/>
        </w:rPr>
        <w:t>国家重点实验室、省重点实验室、高新技术企业研发中心等创新基地面向社会开展多种形式的科普活动。</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3.强化科技工作者的科普责任。把弘扬科学精神和科学家精神、加强科学道德和学风建设作为</w:t>
      </w:r>
      <w:proofErr w:type="gramStart"/>
      <w:r w:rsidRPr="00D940EA">
        <w:rPr>
          <w:rFonts w:ascii="仿宋" w:eastAsia="仿宋" w:hAnsi="仿宋" w:hint="eastAsia"/>
          <w:color w:val="000000" w:themeColor="text1"/>
          <w:sz w:val="32"/>
          <w:szCs w:val="32"/>
        </w:rPr>
        <w:t>践行</w:t>
      </w:r>
      <w:proofErr w:type="gramEnd"/>
      <w:r w:rsidRPr="00D940EA">
        <w:rPr>
          <w:rFonts w:ascii="仿宋" w:eastAsia="仿宋" w:hAnsi="仿宋" w:hint="eastAsia"/>
          <w:color w:val="000000" w:themeColor="text1"/>
          <w:sz w:val="32"/>
          <w:szCs w:val="32"/>
        </w:rPr>
        <w:t>社会主义核心价值观的重要工作。依托现有的科技馆、博物馆、纪念馆、校史馆等设施和资源，打造科学家精神教育基地，展示科技界优秀典型、生动实践和成就经验，激发全社会创新热情和创造活力。加强科研诚信和科技伦理建设，深入开展科学道德和学风建设宣讲活动，开展各级各类优秀科技工作者和优秀科普工作者的宣传表彰工作，引导广大科技工作者坚守社会责任，自立自强，建功立业，成为</w:t>
      </w:r>
      <w:proofErr w:type="gramStart"/>
      <w:r w:rsidRPr="00D940EA">
        <w:rPr>
          <w:rFonts w:ascii="仿宋" w:eastAsia="仿宋" w:hAnsi="仿宋" w:hint="eastAsia"/>
          <w:color w:val="000000" w:themeColor="text1"/>
          <w:sz w:val="32"/>
          <w:szCs w:val="32"/>
        </w:rPr>
        <w:t>践行</w:t>
      </w:r>
      <w:proofErr w:type="gramEnd"/>
      <w:r w:rsidRPr="00D940EA">
        <w:rPr>
          <w:rFonts w:ascii="仿宋" w:eastAsia="仿宋" w:hAnsi="仿宋" w:hint="eastAsia"/>
          <w:color w:val="000000" w:themeColor="text1"/>
          <w:sz w:val="32"/>
          <w:szCs w:val="32"/>
        </w:rPr>
        <w:t>科学家精神的表率。通过宣传教育、能力培训、榜样示范等增强科技人员科普能力，针对社会热点焦点问题，主动、及时、准确发声。</w:t>
      </w:r>
    </w:p>
    <w:p w:rsidR="009754F7" w:rsidRPr="000061B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0061BA">
        <w:rPr>
          <w:rFonts w:ascii="仿宋" w:eastAsia="仿宋" w:hAnsi="仿宋" w:hint="eastAsia"/>
          <w:color w:val="000000" w:themeColor="text1"/>
          <w:sz w:val="32"/>
          <w:szCs w:val="32"/>
        </w:rPr>
        <w:t>4.推进科学理论基础研究及前沿技术科普化，增强科普资源的活力。依托科技项目特别是重大科技项目成果，开展科技知识宣传、制作科普纪录片、微视频、公益广告等科普活动。开展院士讲坛、博士论坛，科</w:t>
      </w:r>
      <w:r w:rsidR="001B164C" w:rsidRPr="000061BA">
        <w:rPr>
          <w:rFonts w:ascii="仿宋" w:eastAsia="仿宋" w:hAnsi="仿宋" w:hint="eastAsia"/>
          <w:color w:val="000000" w:themeColor="text1"/>
          <w:sz w:val="32"/>
          <w:szCs w:val="32"/>
        </w:rPr>
        <w:t>技</w:t>
      </w:r>
      <w:proofErr w:type="gramStart"/>
      <w:r w:rsidRPr="000061BA">
        <w:rPr>
          <w:rFonts w:ascii="仿宋" w:eastAsia="仿宋" w:hAnsi="仿宋" w:hint="eastAsia"/>
          <w:color w:val="000000" w:themeColor="text1"/>
          <w:sz w:val="32"/>
          <w:szCs w:val="32"/>
        </w:rPr>
        <w:t>普知识</w:t>
      </w:r>
      <w:proofErr w:type="gramEnd"/>
      <w:r w:rsidRPr="000061BA">
        <w:rPr>
          <w:rFonts w:ascii="仿宋" w:eastAsia="仿宋" w:hAnsi="仿宋" w:hint="eastAsia"/>
          <w:color w:val="000000" w:themeColor="text1"/>
          <w:sz w:val="32"/>
          <w:szCs w:val="32"/>
        </w:rPr>
        <w:t>讲座进校园、进企业、进社区、进农村等科普活动。鼓励广大科技工作者撰写科普文章，引领科技工作者结合汕尾主导产业、经济社会发展开展理论研究、学术论文、科技创新、科技成果转化等研究，为汕尾的经济社会发展建言献策贡献智慧力量。</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楷体" w:eastAsia="楷体" w:hAnsi="楷体"/>
          <w:color w:val="000000" w:themeColor="text1"/>
          <w:sz w:val="32"/>
          <w:szCs w:val="32"/>
        </w:rPr>
      </w:pPr>
      <w:r w:rsidRPr="00D940EA">
        <w:rPr>
          <w:rStyle w:val="a8"/>
          <w:rFonts w:ascii="楷体" w:eastAsia="楷体" w:hAnsi="楷体" w:hint="eastAsia"/>
          <w:b w:val="0"/>
          <w:color w:val="000000" w:themeColor="text1"/>
          <w:sz w:val="32"/>
          <w:szCs w:val="32"/>
        </w:rPr>
        <w:lastRenderedPageBreak/>
        <w:t>(三)实施科普基础设施建设工程</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建立政府引导、多渠道投入的机制，增加科普基础设施总量，优化科普基础设施布局和结构，实现资源合理配置、高效利用，服务均衡化、广覆盖。</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1.加强对科普基础设施建设的统筹规划与宏观指导。将科普基础设施建设纳入地方国民经济和社会发展规划或其他专项规划，并与地方国土空间总体规划相衔接。市级应当建设与人口和经济社会发展相适应的综合性科普场馆，并配备必要的专职人员。县级以上人民政府可以根据实际建设有地方特色的科普场馆，在基层公共设施中增加和完善科普功能；可以通过财政补助方式，引导社会资金投资建设科普场馆，并向社会公众开放。有条件的县级以上人民政府可以编制科普基础设施专项规划。推进科技馆免费开放，提高管理运营水平，提升服务质量和能力。</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2.创新构建现代科技馆体系。</w:t>
      </w:r>
      <w:r w:rsidR="00336547" w:rsidRPr="000061BA">
        <w:rPr>
          <w:rFonts w:ascii="仿宋" w:eastAsia="仿宋" w:hAnsi="仿宋" w:hint="eastAsia"/>
          <w:color w:val="000000" w:themeColor="text1"/>
          <w:sz w:val="32"/>
          <w:szCs w:val="32"/>
        </w:rPr>
        <w:t>围绕市委市政府文化中心规划建设契机，做好汕尾市科技馆项目修编或立项等，加快推进汕尾市科技馆建设。</w:t>
      </w:r>
      <w:r w:rsidRPr="000061BA">
        <w:rPr>
          <w:rFonts w:ascii="仿宋" w:eastAsia="仿宋" w:hAnsi="仿宋" w:hint="eastAsia"/>
          <w:color w:val="000000" w:themeColor="text1"/>
          <w:sz w:val="32"/>
          <w:szCs w:val="32"/>
        </w:rPr>
        <w:t>有序推进县(市、区)科技馆分期分批建设，推动建设一批具有地方</w:t>
      </w:r>
      <w:r w:rsidR="00336547" w:rsidRPr="000061BA">
        <w:rPr>
          <w:rFonts w:ascii="仿宋" w:eastAsia="仿宋" w:hAnsi="仿宋" w:hint="eastAsia"/>
          <w:color w:val="000000" w:themeColor="text1"/>
          <w:sz w:val="32"/>
          <w:szCs w:val="32"/>
        </w:rPr>
        <w:t>和</w:t>
      </w:r>
      <w:r w:rsidRPr="000061BA">
        <w:rPr>
          <w:rFonts w:ascii="仿宋" w:eastAsia="仿宋" w:hAnsi="仿宋" w:hint="eastAsia"/>
          <w:color w:val="000000" w:themeColor="text1"/>
          <w:sz w:val="32"/>
          <w:szCs w:val="32"/>
        </w:rPr>
        <w:t>产业特色科技馆。</w:t>
      </w:r>
      <w:r w:rsidRPr="00D940EA">
        <w:rPr>
          <w:rFonts w:ascii="仿宋" w:eastAsia="仿宋" w:hAnsi="仿宋" w:hint="eastAsia"/>
          <w:color w:val="000000" w:themeColor="text1"/>
          <w:sz w:val="32"/>
          <w:szCs w:val="32"/>
        </w:rPr>
        <w:t>推动科技馆与博物馆、文化馆等融合共享，创新构建服务公民科学文化素质提升的现代科技馆体系。到2025年，全市40%以上的县(市、区)建成1座以上实体科普馆</w:t>
      </w:r>
      <w:r w:rsidRPr="000061BA">
        <w:rPr>
          <w:rFonts w:ascii="仿宋" w:eastAsia="仿宋" w:hAnsi="仿宋" w:hint="eastAsia"/>
          <w:color w:val="000000" w:themeColor="text1"/>
          <w:sz w:val="32"/>
          <w:szCs w:val="32"/>
        </w:rPr>
        <w:t>，</w:t>
      </w:r>
      <w:r w:rsidR="00183A76" w:rsidRPr="000061BA">
        <w:rPr>
          <w:rFonts w:ascii="仿宋" w:eastAsia="仿宋" w:hAnsi="仿宋" w:hint="eastAsia"/>
          <w:color w:val="000000" w:themeColor="text1"/>
          <w:sz w:val="32"/>
          <w:szCs w:val="32"/>
        </w:rPr>
        <w:t>形成以汕尾市科技馆为</w:t>
      </w:r>
      <w:r w:rsidR="001F5F6A" w:rsidRPr="000061BA">
        <w:rPr>
          <w:rFonts w:ascii="仿宋" w:eastAsia="仿宋" w:hAnsi="仿宋" w:hint="eastAsia"/>
          <w:color w:val="000000" w:themeColor="text1"/>
          <w:sz w:val="32"/>
          <w:szCs w:val="32"/>
        </w:rPr>
        <w:t>中心</w:t>
      </w:r>
      <w:r w:rsidR="00183A76" w:rsidRPr="000061BA">
        <w:rPr>
          <w:rFonts w:ascii="仿宋" w:eastAsia="仿宋" w:hAnsi="仿宋" w:hint="eastAsia"/>
          <w:color w:val="000000" w:themeColor="text1"/>
          <w:sz w:val="32"/>
          <w:szCs w:val="32"/>
        </w:rPr>
        <w:t>的“1+N”科普平台载体布局。</w:t>
      </w:r>
      <w:r w:rsidRPr="00D940EA">
        <w:rPr>
          <w:rFonts w:ascii="仿宋" w:eastAsia="仿宋" w:hAnsi="仿宋" w:hint="eastAsia"/>
          <w:color w:val="000000" w:themeColor="text1"/>
          <w:sz w:val="32"/>
          <w:szCs w:val="32"/>
        </w:rPr>
        <w:t>并利用现代信息技术，推动现有科技馆的改造升级和功能拓展。推进数字科技</w:t>
      </w:r>
      <w:r w:rsidRPr="00D940EA">
        <w:rPr>
          <w:rFonts w:ascii="仿宋" w:eastAsia="仿宋" w:hAnsi="仿宋" w:hint="eastAsia"/>
          <w:color w:val="000000" w:themeColor="text1"/>
          <w:sz w:val="32"/>
          <w:szCs w:val="32"/>
        </w:rPr>
        <w:lastRenderedPageBreak/>
        <w:t>馆建设，统筹流动科技馆、科普大篷车、农村中学科技馆建设。加大特色科普展教品研发和共享。</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3.大力加强科普教育基地建设。加强对市级科普基地的创建、认定、动态管理和考核工作，吸纳更多社会力量参与科普工作，更好发挥各类单位开展科普工作的资源优势作用，增强科普资源供给。积极开展国家、省级科普教育基地创建活动。鼓励和支持各行业各部门建立科普教育、</w:t>
      </w:r>
      <w:proofErr w:type="gramStart"/>
      <w:r w:rsidRPr="00D940EA">
        <w:rPr>
          <w:rFonts w:ascii="仿宋" w:eastAsia="仿宋" w:hAnsi="仿宋" w:hint="eastAsia"/>
          <w:color w:val="000000" w:themeColor="text1"/>
          <w:sz w:val="32"/>
          <w:szCs w:val="32"/>
        </w:rPr>
        <w:t>研</w:t>
      </w:r>
      <w:proofErr w:type="gramEnd"/>
      <w:r w:rsidRPr="00D940EA">
        <w:rPr>
          <w:rFonts w:ascii="仿宋" w:eastAsia="仿宋" w:hAnsi="仿宋" w:hint="eastAsia"/>
          <w:color w:val="000000" w:themeColor="text1"/>
          <w:sz w:val="32"/>
          <w:szCs w:val="32"/>
        </w:rPr>
        <w:t>学等基地，提高科普服务能力。到2025年，全市建设市级以上科普教育基地30个。</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4.加强各类科普阵地建设。鼓励各地结合大中专院校、职业技术学院校、游学</w:t>
      </w:r>
      <w:proofErr w:type="gramStart"/>
      <w:r w:rsidRPr="00D940EA">
        <w:rPr>
          <w:rFonts w:ascii="仿宋" w:eastAsia="仿宋" w:hAnsi="仿宋" w:hint="eastAsia"/>
          <w:color w:val="000000" w:themeColor="text1"/>
          <w:sz w:val="32"/>
          <w:szCs w:val="32"/>
        </w:rPr>
        <w:t>研</w:t>
      </w:r>
      <w:proofErr w:type="gramEnd"/>
      <w:r w:rsidRPr="00D940EA">
        <w:rPr>
          <w:rFonts w:ascii="仿宋" w:eastAsia="仿宋" w:hAnsi="仿宋" w:hint="eastAsia"/>
          <w:color w:val="000000" w:themeColor="text1"/>
          <w:sz w:val="32"/>
          <w:szCs w:val="32"/>
        </w:rPr>
        <w:t>学基地、动物园、植物园、自然保护地、主题公园等规划建设，促进相关设施的一体化发展和综合利用，建设各类科普馆。推进图书馆、文化馆、博物馆等公共设施开展科普活动，拓展科普服务功能。鼓励和支持公园、自然保护区、风景名胜区、车站、码头、宾馆、银行、商场、电影院等公共场所，列车、客车等公共交通工具，设立向公众开放的科普设施或者提供科普服务。</w:t>
      </w:r>
    </w:p>
    <w:p w:rsidR="009754F7" w:rsidRPr="00D940EA" w:rsidRDefault="001F5F6A" w:rsidP="00501C3B">
      <w:pPr>
        <w:pStyle w:val="a6"/>
        <w:shd w:val="clear" w:color="auto" w:fill="FFFFFF"/>
        <w:spacing w:before="0" w:beforeAutospacing="0" w:after="0" w:afterAutospacing="0" w:line="580" w:lineRule="exact"/>
        <w:ind w:firstLineChars="200" w:firstLine="640"/>
        <w:jc w:val="both"/>
        <w:rPr>
          <w:rFonts w:ascii="楷体" w:eastAsia="楷体" w:hAnsi="楷体"/>
          <w:color w:val="000000" w:themeColor="text1"/>
          <w:sz w:val="32"/>
          <w:szCs w:val="32"/>
        </w:rPr>
      </w:pPr>
      <w:r w:rsidRPr="00D940EA">
        <w:rPr>
          <w:rStyle w:val="a8"/>
          <w:rFonts w:ascii="楷体" w:eastAsia="楷体" w:hAnsi="楷体" w:hint="eastAsia"/>
          <w:b w:val="0"/>
          <w:color w:val="000000" w:themeColor="text1"/>
          <w:sz w:val="32"/>
          <w:szCs w:val="32"/>
        </w:rPr>
        <w:t xml:space="preserve"> </w:t>
      </w:r>
      <w:r w:rsidR="000353E7" w:rsidRPr="00D940EA">
        <w:rPr>
          <w:rStyle w:val="a8"/>
          <w:rFonts w:ascii="楷体" w:eastAsia="楷体" w:hAnsi="楷体" w:hint="eastAsia"/>
          <w:b w:val="0"/>
          <w:color w:val="000000" w:themeColor="text1"/>
          <w:sz w:val="32"/>
          <w:szCs w:val="32"/>
        </w:rPr>
        <w:t>(四)实施基层科普能力提升工程</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建立健全应急科普协调联动机制，加强各级各类科普组织和科普人才队伍建设，显著提升基层科普工作能力，基本建成平战结合应急科普体系。</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1.建立应急科普工作机制。县级以上人民政府建立健全重大突发公共事件应急科普工作机制，纳入本级突发事件应急工作整体规划和协调机制。加强应急科普专家队伍建设，</w:t>
      </w:r>
      <w:r w:rsidRPr="00D940EA">
        <w:rPr>
          <w:rFonts w:ascii="仿宋" w:eastAsia="仿宋" w:hAnsi="仿宋" w:hint="eastAsia"/>
          <w:color w:val="000000" w:themeColor="text1"/>
          <w:sz w:val="32"/>
          <w:szCs w:val="32"/>
        </w:rPr>
        <w:lastRenderedPageBreak/>
        <w:t>提升各级领导干部、应急管理人员和媒体人员的应急科普能力。加强应急科普基础设施和服务体系建设，储备和传播优质应急科普内容资源，在日常科普中融入应急理念和知识，有效开展各种形式的应急科普主题宣教活动，全面推进应急科普知识进企业、进农村、进社区、进学校、进家庭，提高公众对突发公共事件的应急处理能力。</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2.完善基层科普服务体系建设。构建以新时代文明实践中心、党群服务中心、县(市、区）学会、企业(园区)科协、高校(科研院所)科协、新经济组织科协等阵地为依托的基层科普服务体系。加强基层科普设施建设，在城乡社区综合服务设施、社区图书馆、社区书苑、社区大学等平台拓展科普服务功能。探索建立基层科普展览展示资源共享机制。深入开展爱国卫生运动、全国科普日、科技活动周、双创活动周、防灾减灾日、食品安全宣传周、119消防宣传日等活动。提升科普工作覆盖面和精准服务能力。</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3.加强专兼职科普队伍建设。建立完善科普人才培养、使用和评价制度，引导和激励科技工作者履行科普责任，将科普成果和科普工作实绩纳入相关专业技术职称评审、绩效考核指标。各级人民政府对为科普工作</w:t>
      </w:r>
      <w:r w:rsidR="005067C2" w:rsidRPr="00D940EA">
        <w:rPr>
          <w:rFonts w:ascii="仿宋" w:eastAsia="仿宋" w:hAnsi="仿宋" w:hint="eastAsia"/>
          <w:color w:val="000000" w:themeColor="text1"/>
          <w:sz w:val="32"/>
          <w:szCs w:val="32"/>
        </w:rPr>
        <w:t>做</w:t>
      </w:r>
      <w:r w:rsidRPr="00D940EA">
        <w:rPr>
          <w:rFonts w:ascii="仿宋" w:eastAsia="仿宋" w:hAnsi="仿宋" w:hint="eastAsia"/>
          <w:color w:val="000000" w:themeColor="text1"/>
          <w:sz w:val="32"/>
          <w:szCs w:val="32"/>
        </w:rPr>
        <w:t>出重要贡献的组织和个人予以表彰和奖励，鼓励社会力量设立各类科普奖。大力发展科普场馆、科普基地、科技出版、新媒体科普、科普研究等领域专职科普人才队伍。鼓励企业、科研机构、高等学校设立科普岗位。鼓励高等学校开设科普相关课程,支持有条件的高等学校设立科普相关专业，加强科普相关学科建</w:t>
      </w:r>
      <w:r w:rsidRPr="00D940EA">
        <w:rPr>
          <w:rFonts w:ascii="仿宋" w:eastAsia="仿宋" w:hAnsi="仿宋" w:hint="eastAsia"/>
          <w:color w:val="000000" w:themeColor="text1"/>
          <w:sz w:val="32"/>
          <w:szCs w:val="32"/>
        </w:rPr>
        <w:lastRenderedPageBreak/>
        <w:t>设。开展科学教师等培训和研修活动，支持和鼓励高等学校、行业组织等举办科普人才论坛、研讨会、交流会等，增进工作交流合作</w:t>
      </w:r>
      <w:r w:rsidRPr="000061BA">
        <w:rPr>
          <w:rFonts w:ascii="仿宋" w:eastAsia="仿宋" w:hAnsi="仿宋" w:hint="eastAsia"/>
          <w:color w:val="000000" w:themeColor="text1"/>
          <w:sz w:val="32"/>
          <w:szCs w:val="32"/>
        </w:rPr>
        <w:t>。推进汕尾科普讲师团建设。</w:t>
      </w:r>
      <w:r w:rsidRPr="00D940EA">
        <w:rPr>
          <w:rFonts w:ascii="仿宋" w:eastAsia="仿宋" w:hAnsi="仿宋" w:hint="eastAsia"/>
          <w:color w:val="000000" w:themeColor="text1"/>
          <w:sz w:val="32"/>
          <w:szCs w:val="32"/>
        </w:rPr>
        <w:t>加强科普智库建设，开展科普理论研究、政策研究、媒介研究、创作研究、效果评估等。</w:t>
      </w:r>
    </w:p>
    <w:p w:rsidR="009754F7" w:rsidRPr="000061B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4.壮大科技志愿者队伍。探索依托新时代文明实践中心(所、站)、党群服务中心、社区服务中心(站)等，对接科技志愿服务资源与社会需求，推广群众点单、社区派单、部门领单、科技志愿服务队接单的订单认领模式。开展学会科技志愿服务基层行、科技志愿优秀项目展评、科技志愿工作骨干培训交流、先进典型评选等活动。鼓励教师、医生、学生、媒体工作者等发挥自身专业特长和优势，参与科技志愿服务活动</w:t>
      </w:r>
      <w:r w:rsidRPr="000061BA">
        <w:rPr>
          <w:rFonts w:ascii="仿宋" w:eastAsia="仿宋" w:hAnsi="仿宋" w:hint="eastAsia"/>
          <w:color w:val="000000" w:themeColor="text1"/>
          <w:sz w:val="32"/>
          <w:szCs w:val="32"/>
        </w:rPr>
        <w:t>。进一步打造“院士讲坛”“博士论坛”“汕尾科普云”等汕尾特色服务活动品牌。</w:t>
      </w:r>
    </w:p>
    <w:p w:rsidR="009754F7" w:rsidRPr="000061BA" w:rsidRDefault="000353E7" w:rsidP="00501C3B">
      <w:pPr>
        <w:pStyle w:val="a6"/>
        <w:shd w:val="clear" w:color="auto" w:fill="FFFFFF"/>
        <w:spacing w:before="0" w:beforeAutospacing="0" w:after="0" w:afterAutospacing="0" w:line="580" w:lineRule="exact"/>
        <w:jc w:val="both"/>
        <w:rPr>
          <w:rStyle w:val="a8"/>
          <w:rFonts w:ascii="仿宋" w:eastAsia="仿宋" w:hAnsi="仿宋"/>
          <w:b w:val="0"/>
          <w:color w:val="000000" w:themeColor="text1"/>
          <w:sz w:val="32"/>
          <w:szCs w:val="32"/>
        </w:rPr>
      </w:pPr>
      <w:r w:rsidRPr="000061BA">
        <w:rPr>
          <w:rStyle w:val="a8"/>
          <w:rFonts w:ascii="仿宋" w:eastAsia="仿宋" w:hAnsi="仿宋" w:hint="eastAsia"/>
          <w:b w:val="0"/>
          <w:color w:val="000000" w:themeColor="text1"/>
          <w:sz w:val="32"/>
          <w:szCs w:val="32"/>
        </w:rPr>
        <w:t xml:space="preserve">    5.实施基层科普服务能力提升工程。加强基层科普设施建设，在城乡社区综合服务设施、社区图书馆等平台拓展科普服务功能。探索建立基层科普展览展示资源共享机制。深入开展爱</w:t>
      </w:r>
      <w:r w:rsidR="005067C2" w:rsidRPr="000061BA">
        <w:rPr>
          <w:rStyle w:val="a8"/>
          <w:rFonts w:ascii="仿宋" w:eastAsia="仿宋" w:hAnsi="仿宋" w:hint="eastAsia"/>
          <w:b w:val="0"/>
          <w:color w:val="000000" w:themeColor="text1"/>
          <w:sz w:val="32"/>
          <w:szCs w:val="32"/>
        </w:rPr>
        <w:t>国卫生运动、全国科普日、科技活动周、防灾减灾日、食品安全宣传周</w:t>
      </w:r>
      <w:r w:rsidRPr="000061BA">
        <w:rPr>
          <w:rStyle w:val="a8"/>
          <w:rFonts w:ascii="仿宋" w:eastAsia="仿宋" w:hAnsi="仿宋" w:hint="eastAsia"/>
          <w:b w:val="0"/>
          <w:color w:val="000000" w:themeColor="text1"/>
          <w:sz w:val="32"/>
          <w:szCs w:val="32"/>
        </w:rPr>
        <w:t>等活动，增进公众对科技发展的了解和支持。深入开展全民科学素质竞赛、汕尾市青少年科技创新大赛、科普一日行等深受公众欢迎的科普活动，细分受众对象，优化参与方式，创新工作模式，拓宽传播渠道，增强活动成效、提升品牌效应，提供更多全民参与共享的科普产品。</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楷体" w:eastAsia="楷体" w:hAnsi="楷体"/>
          <w:color w:val="000000" w:themeColor="text1"/>
          <w:sz w:val="32"/>
          <w:szCs w:val="32"/>
        </w:rPr>
      </w:pPr>
      <w:r w:rsidRPr="00D940EA">
        <w:rPr>
          <w:rStyle w:val="a8"/>
          <w:rFonts w:ascii="楷体" w:eastAsia="楷体" w:hAnsi="楷体" w:hint="eastAsia"/>
          <w:b w:val="0"/>
          <w:color w:val="000000" w:themeColor="text1"/>
          <w:sz w:val="32"/>
          <w:szCs w:val="32"/>
        </w:rPr>
        <w:t>(五)实施</w:t>
      </w:r>
      <w:proofErr w:type="gramStart"/>
      <w:r w:rsidRPr="00D940EA">
        <w:rPr>
          <w:rStyle w:val="a8"/>
          <w:rFonts w:ascii="楷体" w:eastAsia="楷体" w:hAnsi="楷体" w:hint="eastAsia"/>
          <w:b w:val="0"/>
          <w:color w:val="000000" w:themeColor="text1"/>
          <w:sz w:val="32"/>
          <w:szCs w:val="32"/>
        </w:rPr>
        <w:t>科普产业</w:t>
      </w:r>
      <w:proofErr w:type="gramEnd"/>
      <w:r w:rsidRPr="00D940EA">
        <w:rPr>
          <w:rStyle w:val="a8"/>
          <w:rFonts w:ascii="楷体" w:eastAsia="楷体" w:hAnsi="楷体" w:hint="eastAsia"/>
          <w:b w:val="0"/>
          <w:color w:val="000000" w:themeColor="text1"/>
          <w:sz w:val="32"/>
          <w:szCs w:val="32"/>
        </w:rPr>
        <w:t>繁荣工程</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lastRenderedPageBreak/>
        <w:t>制定实施培育和壮大</w:t>
      </w:r>
      <w:proofErr w:type="gramStart"/>
      <w:r w:rsidRPr="00D940EA">
        <w:rPr>
          <w:rFonts w:ascii="仿宋" w:eastAsia="仿宋" w:hAnsi="仿宋" w:hint="eastAsia"/>
          <w:color w:val="000000" w:themeColor="text1"/>
          <w:sz w:val="32"/>
          <w:szCs w:val="32"/>
        </w:rPr>
        <w:t>科普产业</w:t>
      </w:r>
      <w:proofErr w:type="gramEnd"/>
      <w:r w:rsidRPr="00D940EA">
        <w:rPr>
          <w:rFonts w:ascii="仿宋" w:eastAsia="仿宋" w:hAnsi="仿宋" w:hint="eastAsia"/>
          <w:color w:val="000000" w:themeColor="text1"/>
          <w:sz w:val="32"/>
          <w:szCs w:val="32"/>
        </w:rPr>
        <w:t>发展的政策措施，加强</w:t>
      </w:r>
      <w:proofErr w:type="gramStart"/>
      <w:r w:rsidRPr="00D940EA">
        <w:rPr>
          <w:rFonts w:ascii="仿宋" w:eastAsia="仿宋" w:hAnsi="仿宋" w:hint="eastAsia"/>
          <w:color w:val="000000" w:themeColor="text1"/>
          <w:sz w:val="32"/>
          <w:szCs w:val="32"/>
        </w:rPr>
        <w:t>科普产业</w:t>
      </w:r>
      <w:proofErr w:type="gramEnd"/>
      <w:r w:rsidRPr="00D940EA">
        <w:rPr>
          <w:rFonts w:ascii="仿宋" w:eastAsia="仿宋" w:hAnsi="仿宋" w:hint="eastAsia"/>
          <w:color w:val="000000" w:themeColor="text1"/>
          <w:sz w:val="32"/>
          <w:szCs w:val="32"/>
        </w:rPr>
        <w:t>市场培育，加强</w:t>
      </w:r>
      <w:proofErr w:type="gramStart"/>
      <w:r w:rsidRPr="00D940EA">
        <w:rPr>
          <w:rFonts w:ascii="仿宋" w:eastAsia="仿宋" w:hAnsi="仿宋" w:hint="eastAsia"/>
          <w:color w:val="000000" w:themeColor="text1"/>
          <w:sz w:val="32"/>
          <w:szCs w:val="32"/>
        </w:rPr>
        <w:t>科普产业</w:t>
      </w:r>
      <w:proofErr w:type="gramEnd"/>
      <w:r w:rsidRPr="00D940EA">
        <w:rPr>
          <w:rFonts w:ascii="仿宋" w:eastAsia="仿宋" w:hAnsi="仿宋" w:hint="eastAsia"/>
          <w:color w:val="000000" w:themeColor="text1"/>
          <w:sz w:val="32"/>
          <w:szCs w:val="32"/>
        </w:rPr>
        <w:t>新技术、新产品的研发、生产和推广，快速推进</w:t>
      </w:r>
      <w:proofErr w:type="gramStart"/>
      <w:r w:rsidRPr="000061BA">
        <w:rPr>
          <w:rFonts w:ascii="仿宋" w:eastAsia="仿宋" w:hAnsi="仿宋" w:hint="eastAsia"/>
          <w:color w:val="000000" w:themeColor="text1"/>
          <w:sz w:val="32"/>
          <w:szCs w:val="32"/>
        </w:rPr>
        <w:t>科普产业</w:t>
      </w:r>
      <w:proofErr w:type="gramEnd"/>
      <w:r w:rsidRPr="000061BA">
        <w:rPr>
          <w:rFonts w:ascii="仿宋" w:eastAsia="仿宋" w:hAnsi="仿宋" w:hint="eastAsia"/>
          <w:color w:val="000000" w:themeColor="text1"/>
          <w:sz w:val="32"/>
          <w:szCs w:val="32"/>
        </w:rPr>
        <w:t>繁荣发展。</w:t>
      </w:r>
    </w:p>
    <w:p w:rsidR="009754F7" w:rsidRPr="000061B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1.加强对</w:t>
      </w:r>
      <w:proofErr w:type="gramStart"/>
      <w:r w:rsidRPr="00D940EA">
        <w:rPr>
          <w:rFonts w:ascii="仿宋" w:eastAsia="仿宋" w:hAnsi="仿宋" w:hint="eastAsia"/>
          <w:color w:val="000000" w:themeColor="text1"/>
          <w:sz w:val="32"/>
          <w:szCs w:val="32"/>
        </w:rPr>
        <w:t>科普产业</w:t>
      </w:r>
      <w:proofErr w:type="gramEnd"/>
      <w:r w:rsidRPr="00D940EA">
        <w:rPr>
          <w:rFonts w:ascii="仿宋" w:eastAsia="仿宋" w:hAnsi="仿宋" w:hint="eastAsia"/>
          <w:color w:val="000000" w:themeColor="text1"/>
          <w:sz w:val="32"/>
          <w:szCs w:val="32"/>
        </w:rPr>
        <w:t>发展的宏观指导和政策扶持。县级</w:t>
      </w:r>
      <w:r w:rsidR="009C1C90">
        <w:rPr>
          <w:rFonts w:ascii="仿宋" w:eastAsia="仿宋" w:hAnsi="仿宋" w:hint="eastAsia"/>
          <w:color w:val="000000" w:themeColor="text1"/>
          <w:sz w:val="32"/>
          <w:szCs w:val="32"/>
        </w:rPr>
        <w:t>以上</w:t>
      </w:r>
      <w:r w:rsidRPr="00D940EA">
        <w:rPr>
          <w:rFonts w:ascii="仿宋" w:eastAsia="仿宋" w:hAnsi="仿宋" w:hint="eastAsia"/>
          <w:color w:val="000000" w:themeColor="text1"/>
          <w:sz w:val="32"/>
          <w:szCs w:val="32"/>
        </w:rPr>
        <w:t>人民政府发展改革、教育、科技、工业和信息化、自然资源、农业农村等主要部门可以设立财政性</w:t>
      </w:r>
      <w:proofErr w:type="gramStart"/>
      <w:r w:rsidRPr="00D940EA">
        <w:rPr>
          <w:rFonts w:ascii="仿宋" w:eastAsia="仿宋" w:hAnsi="仿宋" w:hint="eastAsia"/>
          <w:color w:val="000000" w:themeColor="text1"/>
          <w:sz w:val="32"/>
          <w:szCs w:val="32"/>
        </w:rPr>
        <w:t>科普产业</w:t>
      </w:r>
      <w:proofErr w:type="gramEnd"/>
      <w:r w:rsidRPr="00D940EA">
        <w:rPr>
          <w:rFonts w:ascii="仿宋" w:eastAsia="仿宋" w:hAnsi="仿宋" w:hint="eastAsia"/>
          <w:color w:val="000000" w:themeColor="text1"/>
          <w:sz w:val="32"/>
          <w:szCs w:val="32"/>
        </w:rPr>
        <w:t>促进项目，加大对公益性科普产品和社会服务的支持力度。</w:t>
      </w:r>
      <w:proofErr w:type="gramStart"/>
      <w:r w:rsidRPr="00D940EA">
        <w:rPr>
          <w:rFonts w:ascii="仿宋" w:eastAsia="仿宋" w:hAnsi="仿宋" w:hint="eastAsia"/>
          <w:color w:val="000000" w:themeColor="text1"/>
          <w:sz w:val="32"/>
          <w:szCs w:val="32"/>
        </w:rPr>
        <w:t>科普产业</w:t>
      </w:r>
      <w:proofErr w:type="gramEnd"/>
      <w:r w:rsidRPr="00D940EA">
        <w:rPr>
          <w:rFonts w:ascii="仿宋" w:eastAsia="仿宋" w:hAnsi="仿宋" w:hint="eastAsia"/>
          <w:color w:val="000000" w:themeColor="text1"/>
          <w:sz w:val="32"/>
          <w:szCs w:val="32"/>
        </w:rPr>
        <w:t>用地享受科研用地同等待遇。加大对科普龙头企业的扶持力度。鼓励企事业单位、社会团体兴办各类科普文化产业。引导和吸引粤港澳大湾区内企业、个人或者外商资金参与联合组建产业基金，逐步实现</w:t>
      </w:r>
      <w:proofErr w:type="gramStart"/>
      <w:r w:rsidRPr="00D940EA">
        <w:rPr>
          <w:rFonts w:ascii="仿宋" w:eastAsia="仿宋" w:hAnsi="仿宋" w:hint="eastAsia"/>
          <w:color w:val="000000" w:themeColor="text1"/>
          <w:sz w:val="32"/>
          <w:szCs w:val="32"/>
        </w:rPr>
        <w:t>科普产业</w:t>
      </w:r>
      <w:proofErr w:type="gramEnd"/>
      <w:r w:rsidRPr="00D940EA">
        <w:rPr>
          <w:rFonts w:ascii="仿宋" w:eastAsia="仿宋" w:hAnsi="仿宋" w:hint="eastAsia"/>
          <w:color w:val="000000" w:themeColor="text1"/>
          <w:sz w:val="32"/>
          <w:szCs w:val="32"/>
        </w:rPr>
        <w:t>的投资多元化，深化交流合作，创新合作模式</w:t>
      </w:r>
      <w:r w:rsidRPr="000061BA">
        <w:rPr>
          <w:rFonts w:ascii="仿宋" w:eastAsia="仿宋" w:hAnsi="仿宋" w:hint="eastAsia"/>
          <w:color w:val="000000" w:themeColor="text1"/>
          <w:sz w:val="32"/>
          <w:szCs w:val="32"/>
        </w:rPr>
        <w:t>，主动融入粤港澳大湾区</w:t>
      </w:r>
      <w:proofErr w:type="gramStart"/>
      <w:r w:rsidRPr="000061BA">
        <w:rPr>
          <w:rFonts w:ascii="仿宋" w:eastAsia="仿宋" w:hAnsi="仿宋" w:hint="eastAsia"/>
          <w:color w:val="000000" w:themeColor="text1"/>
          <w:sz w:val="32"/>
          <w:szCs w:val="32"/>
        </w:rPr>
        <w:t>科普产业</w:t>
      </w:r>
      <w:proofErr w:type="gramEnd"/>
      <w:r w:rsidRPr="000061BA">
        <w:rPr>
          <w:rFonts w:ascii="仿宋" w:eastAsia="仿宋" w:hAnsi="仿宋" w:hint="eastAsia"/>
          <w:color w:val="000000" w:themeColor="text1"/>
          <w:sz w:val="32"/>
          <w:szCs w:val="32"/>
        </w:rPr>
        <w:t>融合发展新机制。</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2.推动科普市场化产业化。研究探索建设</w:t>
      </w:r>
      <w:proofErr w:type="gramStart"/>
      <w:r w:rsidRPr="00D940EA">
        <w:rPr>
          <w:rFonts w:ascii="仿宋" w:eastAsia="仿宋" w:hAnsi="仿宋" w:hint="eastAsia"/>
          <w:color w:val="000000" w:themeColor="text1"/>
          <w:sz w:val="32"/>
          <w:szCs w:val="32"/>
        </w:rPr>
        <w:t>科普产业</w:t>
      </w:r>
      <w:proofErr w:type="gramEnd"/>
      <w:r w:rsidRPr="00D940EA">
        <w:rPr>
          <w:rFonts w:ascii="仿宋" w:eastAsia="仿宋" w:hAnsi="仿宋" w:hint="eastAsia"/>
          <w:color w:val="000000" w:themeColor="text1"/>
          <w:sz w:val="32"/>
          <w:szCs w:val="32"/>
        </w:rPr>
        <w:t>园，积极引入和扶持一批优秀科普企业、龙头科普企业参与，积极搭建</w:t>
      </w:r>
      <w:proofErr w:type="gramStart"/>
      <w:r w:rsidRPr="00D940EA">
        <w:rPr>
          <w:rFonts w:ascii="仿宋" w:eastAsia="仿宋" w:hAnsi="仿宋" w:hint="eastAsia"/>
          <w:color w:val="000000" w:themeColor="text1"/>
          <w:sz w:val="32"/>
          <w:szCs w:val="32"/>
        </w:rPr>
        <w:t>科普产业</w:t>
      </w:r>
      <w:proofErr w:type="gramEnd"/>
      <w:r w:rsidRPr="00D940EA">
        <w:rPr>
          <w:rFonts w:ascii="仿宋" w:eastAsia="仿宋" w:hAnsi="仿宋" w:hint="eastAsia"/>
          <w:color w:val="000000" w:themeColor="text1"/>
          <w:sz w:val="32"/>
          <w:szCs w:val="32"/>
        </w:rPr>
        <w:t>的研发、生产、销售、服务全产业链，为扶持</w:t>
      </w:r>
      <w:proofErr w:type="gramStart"/>
      <w:r w:rsidRPr="00D940EA">
        <w:rPr>
          <w:rFonts w:ascii="仿宋" w:eastAsia="仿宋" w:hAnsi="仿宋" w:hint="eastAsia"/>
          <w:color w:val="000000" w:themeColor="text1"/>
          <w:sz w:val="32"/>
          <w:szCs w:val="32"/>
        </w:rPr>
        <w:t>科普产业</w:t>
      </w:r>
      <w:proofErr w:type="gramEnd"/>
      <w:r w:rsidRPr="00D940EA">
        <w:rPr>
          <w:rFonts w:ascii="仿宋" w:eastAsia="仿宋" w:hAnsi="仿宋" w:hint="eastAsia"/>
          <w:color w:val="000000" w:themeColor="text1"/>
          <w:sz w:val="32"/>
          <w:szCs w:val="32"/>
        </w:rPr>
        <w:t>发展提供示范。加快推进科普展览、科普图书、科普影视、科普玩具、科普旅游等</w:t>
      </w:r>
      <w:proofErr w:type="gramStart"/>
      <w:r w:rsidRPr="00D940EA">
        <w:rPr>
          <w:rFonts w:ascii="仿宋" w:eastAsia="仿宋" w:hAnsi="仿宋" w:hint="eastAsia"/>
          <w:color w:val="000000" w:themeColor="text1"/>
          <w:sz w:val="32"/>
          <w:szCs w:val="32"/>
        </w:rPr>
        <w:t>科普产业</w:t>
      </w:r>
      <w:proofErr w:type="gramEnd"/>
      <w:r w:rsidRPr="00D940EA">
        <w:rPr>
          <w:rFonts w:ascii="仿宋" w:eastAsia="仿宋" w:hAnsi="仿宋" w:hint="eastAsia"/>
          <w:color w:val="000000" w:themeColor="text1"/>
          <w:sz w:val="32"/>
          <w:szCs w:val="32"/>
        </w:rPr>
        <w:t>发展。</w:t>
      </w:r>
      <w:proofErr w:type="gramStart"/>
      <w:r w:rsidRPr="00D940EA">
        <w:rPr>
          <w:rFonts w:ascii="仿宋" w:eastAsia="仿宋" w:hAnsi="仿宋" w:hint="eastAsia"/>
          <w:color w:val="000000" w:themeColor="text1"/>
          <w:sz w:val="32"/>
          <w:szCs w:val="32"/>
        </w:rPr>
        <w:t>搭建线</w:t>
      </w:r>
      <w:proofErr w:type="gramEnd"/>
      <w:r w:rsidRPr="00D940EA">
        <w:rPr>
          <w:rFonts w:ascii="仿宋" w:eastAsia="仿宋" w:hAnsi="仿宋" w:hint="eastAsia"/>
          <w:color w:val="000000" w:themeColor="text1"/>
          <w:sz w:val="32"/>
          <w:szCs w:val="32"/>
        </w:rPr>
        <w:t>上线下结合、专业化的交易会、博览会等</w:t>
      </w:r>
      <w:proofErr w:type="gramStart"/>
      <w:r w:rsidRPr="00D940EA">
        <w:rPr>
          <w:rFonts w:ascii="仿宋" w:eastAsia="仿宋" w:hAnsi="仿宋" w:hint="eastAsia"/>
          <w:color w:val="000000" w:themeColor="text1"/>
          <w:sz w:val="32"/>
          <w:szCs w:val="32"/>
        </w:rPr>
        <w:t>科普产业</w:t>
      </w:r>
      <w:proofErr w:type="gramEnd"/>
      <w:r w:rsidRPr="00D940EA">
        <w:rPr>
          <w:rFonts w:ascii="仿宋" w:eastAsia="仿宋" w:hAnsi="仿宋" w:hint="eastAsia"/>
          <w:color w:val="000000" w:themeColor="text1"/>
          <w:sz w:val="32"/>
          <w:szCs w:val="32"/>
        </w:rPr>
        <w:t>发展交流与服务平台。促进科普与教育、医疗、旅游等融合发展，催生具有科普功能的新业态。加强推动</w:t>
      </w:r>
      <w:proofErr w:type="gramStart"/>
      <w:r w:rsidRPr="00D940EA">
        <w:rPr>
          <w:rFonts w:ascii="仿宋" w:eastAsia="仿宋" w:hAnsi="仿宋" w:hint="eastAsia"/>
          <w:color w:val="000000" w:themeColor="text1"/>
          <w:sz w:val="32"/>
          <w:szCs w:val="32"/>
        </w:rPr>
        <w:t>科普产业</w:t>
      </w:r>
      <w:proofErr w:type="gramEnd"/>
      <w:r w:rsidRPr="00D940EA">
        <w:rPr>
          <w:rFonts w:ascii="仿宋" w:eastAsia="仿宋" w:hAnsi="仿宋" w:hint="eastAsia"/>
          <w:color w:val="000000" w:themeColor="text1"/>
          <w:sz w:val="32"/>
          <w:szCs w:val="32"/>
        </w:rPr>
        <w:t>同互联网、大数据、人工智能等技术深度融合，建立具有汕尾特色的</w:t>
      </w:r>
      <w:proofErr w:type="gramStart"/>
      <w:r w:rsidRPr="00D940EA">
        <w:rPr>
          <w:rFonts w:ascii="仿宋" w:eastAsia="仿宋" w:hAnsi="仿宋" w:hint="eastAsia"/>
          <w:color w:val="000000" w:themeColor="text1"/>
          <w:sz w:val="32"/>
          <w:szCs w:val="32"/>
        </w:rPr>
        <w:t>科普产业</w:t>
      </w:r>
      <w:proofErr w:type="gramEnd"/>
      <w:r w:rsidRPr="00D940EA">
        <w:rPr>
          <w:rFonts w:ascii="仿宋" w:eastAsia="仿宋" w:hAnsi="仿宋" w:hint="eastAsia"/>
          <w:color w:val="000000" w:themeColor="text1"/>
          <w:sz w:val="32"/>
          <w:szCs w:val="32"/>
        </w:rPr>
        <w:t>体系。</w:t>
      </w:r>
      <w:r w:rsidR="00D93A5E" w:rsidRPr="000061BA">
        <w:rPr>
          <w:rFonts w:ascii="仿宋" w:eastAsia="仿宋" w:hAnsi="仿宋" w:hint="eastAsia"/>
          <w:color w:val="000000" w:themeColor="text1"/>
          <w:sz w:val="32"/>
          <w:szCs w:val="32"/>
        </w:rPr>
        <w:t>推进节能环保、生态农业等科普产业，</w:t>
      </w:r>
      <w:r w:rsidRPr="000061BA">
        <w:rPr>
          <w:rFonts w:ascii="仿宋" w:eastAsia="仿宋" w:hAnsi="仿宋" w:hint="eastAsia"/>
          <w:color w:val="000000" w:themeColor="text1"/>
          <w:sz w:val="32"/>
          <w:szCs w:val="32"/>
        </w:rPr>
        <w:t>到2025年，建成</w:t>
      </w:r>
      <w:proofErr w:type="gramStart"/>
      <w:r w:rsidR="00033806" w:rsidRPr="000061BA">
        <w:rPr>
          <w:rFonts w:ascii="仿宋" w:eastAsia="仿宋" w:hAnsi="仿宋" w:hint="eastAsia"/>
          <w:color w:val="000000" w:themeColor="text1"/>
          <w:sz w:val="32"/>
          <w:szCs w:val="32"/>
        </w:rPr>
        <w:t>科普产业</w:t>
      </w:r>
      <w:proofErr w:type="gramEnd"/>
      <w:r w:rsidR="00033806" w:rsidRPr="000061BA">
        <w:rPr>
          <w:rFonts w:ascii="仿宋" w:eastAsia="仿宋" w:hAnsi="仿宋" w:hint="eastAsia"/>
          <w:color w:val="000000" w:themeColor="text1"/>
          <w:sz w:val="32"/>
          <w:szCs w:val="32"/>
        </w:rPr>
        <w:t>示范基地1个，</w:t>
      </w:r>
      <w:proofErr w:type="gramStart"/>
      <w:r w:rsidR="00033806" w:rsidRPr="000061BA">
        <w:rPr>
          <w:rFonts w:ascii="仿宋" w:eastAsia="仿宋" w:hAnsi="仿宋" w:hint="eastAsia"/>
          <w:color w:val="000000" w:themeColor="text1"/>
          <w:sz w:val="32"/>
          <w:szCs w:val="32"/>
        </w:rPr>
        <w:t>科普产业</w:t>
      </w:r>
      <w:proofErr w:type="gramEnd"/>
      <w:r w:rsidRPr="000061BA">
        <w:rPr>
          <w:rFonts w:ascii="仿宋" w:eastAsia="仿宋" w:hAnsi="仿宋" w:hint="eastAsia"/>
          <w:color w:val="000000" w:themeColor="text1"/>
          <w:sz w:val="32"/>
          <w:szCs w:val="32"/>
        </w:rPr>
        <w:t>领军企业</w:t>
      </w:r>
      <w:r w:rsidR="00033806" w:rsidRPr="000061BA">
        <w:rPr>
          <w:rFonts w:ascii="仿宋" w:eastAsia="仿宋" w:hAnsi="仿宋" w:hint="eastAsia"/>
          <w:color w:val="000000" w:themeColor="text1"/>
          <w:sz w:val="32"/>
          <w:szCs w:val="32"/>
        </w:rPr>
        <w:t>5</w:t>
      </w:r>
      <w:r w:rsidRPr="000061BA">
        <w:rPr>
          <w:rFonts w:ascii="仿宋" w:eastAsia="仿宋" w:hAnsi="仿宋" w:hint="eastAsia"/>
          <w:color w:val="000000" w:themeColor="text1"/>
          <w:sz w:val="32"/>
          <w:szCs w:val="32"/>
        </w:rPr>
        <w:t>家。</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lastRenderedPageBreak/>
        <w:t>3.推动科幻产业发展。加大对科幻产业发展的支持力度。探索联合相关研究机构、企业和社会组织等组建促进科幻产业发展联合体，为科幻产业发展提供专业咨询、技术支持等服务。支持科幻原创作品创作与转化，鼓励科幻产业的云服务、版权交易、产业投资、商业策划等服务平台建设，鼓励成立科幻中心、想象力研究中心、未来研究中心、科幻联盟、科幻协会等组织。加强科幻人才培养，鼓励高等学校试点探索构建科幻通识课程体系，培育科幻原创团队，支持举办各类科幻主题活动。</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楷体" w:eastAsia="楷体" w:hAnsi="楷体"/>
          <w:color w:val="000000" w:themeColor="text1"/>
          <w:sz w:val="32"/>
          <w:szCs w:val="32"/>
        </w:rPr>
      </w:pPr>
      <w:r w:rsidRPr="00D940EA">
        <w:rPr>
          <w:rStyle w:val="a8"/>
          <w:rFonts w:ascii="楷体" w:eastAsia="楷体" w:hAnsi="楷体" w:hint="eastAsia"/>
          <w:b w:val="0"/>
          <w:color w:val="000000" w:themeColor="text1"/>
          <w:sz w:val="32"/>
          <w:szCs w:val="32"/>
        </w:rPr>
        <w:t>(六)实施科学素质交流与合作工程</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拓展科学素质建设交流渠道，搭建开放合作平台，丰富交流合作内容，增进文明互鉴，推动价值认同，提升开放交流水平，促进科普资源</w:t>
      </w:r>
      <w:r w:rsidRPr="00422975">
        <w:rPr>
          <w:rFonts w:ascii="仿宋" w:eastAsia="仿宋" w:hAnsi="仿宋" w:hint="eastAsia"/>
          <w:color w:val="000000" w:themeColor="text1"/>
          <w:sz w:val="32"/>
          <w:szCs w:val="32"/>
        </w:rPr>
        <w:t>互惠共享。</w:t>
      </w:r>
    </w:p>
    <w:p w:rsidR="00485AD6" w:rsidRPr="00D940EA" w:rsidRDefault="00485AD6"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1.拓展科技人文交流渠道。聚焦科技、教育、文化、卫生、环境等领域，加强统筹协调，强化与省内外和港澳</w:t>
      </w:r>
      <w:r w:rsidR="00682E6A">
        <w:rPr>
          <w:rFonts w:ascii="仿宋" w:eastAsia="仿宋" w:hAnsi="仿宋" w:hint="eastAsia"/>
          <w:color w:val="000000" w:themeColor="text1"/>
          <w:sz w:val="32"/>
          <w:szCs w:val="32"/>
        </w:rPr>
        <w:t>地区</w:t>
      </w:r>
      <w:r w:rsidRPr="00D940EA">
        <w:rPr>
          <w:rFonts w:ascii="仿宋" w:eastAsia="仿宋" w:hAnsi="仿宋" w:hint="eastAsia"/>
          <w:color w:val="000000" w:themeColor="text1"/>
          <w:sz w:val="32"/>
          <w:szCs w:val="32"/>
        </w:rPr>
        <w:t>的对接联系，引导和支持联合申办和举办科技论坛、学术会议、科普会议，组织参与科普展览与交流。加强与知名科普场馆和科普机构的联系与交流，建立科普人才互访、引进优秀科普展教品等机制。邀请国内外专家开展科技合作和科普交流，开展青少年交流培育计划，鼓励有条件的单位或企业派出人员到外地讲学、互访等，拓展合作领域，提升合作层次。</w:t>
      </w:r>
    </w:p>
    <w:p w:rsidR="00E906FB" w:rsidRPr="00D940EA" w:rsidRDefault="00E906FB"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2.丰富合作内容。搭建公众科学素质交流合作平台，开展青少年科技教育、科学传播人才培养、科学素质评测及研</w:t>
      </w:r>
      <w:r w:rsidRPr="00D940EA">
        <w:rPr>
          <w:rFonts w:ascii="仿宋" w:eastAsia="仿宋" w:hAnsi="仿宋" w:hint="eastAsia"/>
          <w:color w:val="000000" w:themeColor="text1"/>
          <w:sz w:val="32"/>
          <w:szCs w:val="32"/>
        </w:rPr>
        <w:lastRenderedPageBreak/>
        <w:t>究等领域的交流合作。开展科学教育、传播和普及的双边、多边合作项目，促进科普产品交流交易。聚焦应对未来发展、粮食安全、能源安全、人类健康、灾害风险、气候变化等人类可持续发展共同挑战，加强青少年和教育、媒体、文化等领域科技人文交流。</w:t>
      </w:r>
    </w:p>
    <w:p w:rsidR="00E906FB" w:rsidRPr="00D940EA" w:rsidRDefault="00E906FB"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3.加强科学素质交流合作。</w:t>
      </w:r>
      <w:r w:rsidRPr="000061BA">
        <w:rPr>
          <w:rFonts w:ascii="仿宋" w:eastAsia="仿宋" w:hAnsi="仿宋" w:hint="eastAsia"/>
          <w:color w:val="000000" w:themeColor="text1"/>
          <w:sz w:val="32"/>
          <w:szCs w:val="32"/>
        </w:rPr>
        <w:t>拓展与珠三角地区、粤港澳大湾区等的科学素质建设交流渠道，围绕提升科学素质深化与本省其他地市交流协作，丰富交流合作内容，吸收借鉴先进经验，促进科普资源互惠共享，开展科普联合研究，推动成果转化。积极参与国家、省</w:t>
      </w:r>
      <w:r w:rsidR="00682E6A" w:rsidRPr="000061BA">
        <w:rPr>
          <w:rFonts w:ascii="仿宋" w:eastAsia="仿宋" w:hAnsi="仿宋" w:hint="eastAsia"/>
          <w:color w:val="000000" w:themeColor="text1"/>
          <w:sz w:val="32"/>
          <w:szCs w:val="32"/>
        </w:rPr>
        <w:t>级</w:t>
      </w:r>
      <w:r w:rsidRPr="000061BA">
        <w:rPr>
          <w:rFonts w:ascii="仿宋" w:eastAsia="仿宋" w:hAnsi="仿宋" w:hint="eastAsia"/>
          <w:color w:val="000000" w:themeColor="text1"/>
          <w:sz w:val="32"/>
          <w:szCs w:val="32"/>
        </w:rPr>
        <w:t>层面举办的“一带一路”青少年科技活动、科学教师培训等人员交流和合作。与省内外高校、科研机构等具有科普资源或一定专业条件的单位达成多方共建协议，结为科普阵线联盟，互通信息，共享资源，发挥优势，补齐短板。</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黑体" w:eastAsia="黑体" w:hAnsi="黑体"/>
          <w:color w:val="000000" w:themeColor="text1"/>
          <w:sz w:val="32"/>
          <w:szCs w:val="32"/>
        </w:rPr>
      </w:pPr>
      <w:r w:rsidRPr="00D940EA">
        <w:rPr>
          <w:rStyle w:val="a8"/>
          <w:rFonts w:ascii="黑体" w:eastAsia="黑体" w:hAnsi="黑体" w:hint="eastAsia"/>
          <w:b w:val="0"/>
          <w:color w:val="000000" w:themeColor="text1"/>
          <w:sz w:val="32"/>
          <w:szCs w:val="32"/>
        </w:rPr>
        <w:t>五、组织实施</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Style w:val="a8"/>
          <w:rFonts w:ascii="楷体" w:eastAsia="楷体" w:hAnsi="楷体" w:hint="eastAsia"/>
          <w:b w:val="0"/>
          <w:color w:val="000000" w:themeColor="text1"/>
          <w:sz w:val="32"/>
          <w:szCs w:val="32"/>
        </w:rPr>
        <w:t>(</w:t>
      </w:r>
      <w:proofErr w:type="gramStart"/>
      <w:r w:rsidRPr="00D940EA">
        <w:rPr>
          <w:rStyle w:val="a8"/>
          <w:rFonts w:ascii="楷体" w:eastAsia="楷体" w:hAnsi="楷体" w:hint="eastAsia"/>
          <w:b w:val="0"/>
          <w:color w:val="000000" w:themeColor="text1"/>
          <w:sz w:val="32"/>
          <w:szCs w:val="32"/>
        </w:rPr>
        <w:t>一</w:t>
      </w:r>
      <w:proofErr w:type="gramEnd"/>
      <w:r w:rsidRPr="00D940EA">
        <w:rPr>
          <w:rStyle w:val="a8"/>
          <w:rFonts w:ascii="楷体" w:eastAsia="楷体" w:hAnsi="楷体" w:hint="eastAsia"/>
          <w:b w:val="0"/>
          <w:color w:val="000000" w:themeColor="text1"/>
          <w:sz w:val="32"/>
          <w:szCs w:val="32"/>
        </w:rPr>
        <w:t>)加强组织领导</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市政府建立科普工作联席会议制度，负责领导全市科学素质建设工作，将公民科学素质发展目标纳入市国民经济和社会发展规划。各有关部门按照本方案的工作分工，将有关任务纳入本部门相关规划和计划，要主动担当作为，按照工作职责，认真履行职责，发挥各自优势，密切配合，形成合力，共同推进各项工作目标任务落实到位。</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各县（市、区）政府负责领导本地区科学素质建设工作，把公民科学素质建设作为推动地方经济社会发展的一项重</w:t>
      </w:r>
      <w:r w:rsidRPr="00D940EA">
        <w:rPr>
          <w:rFonts w:ascii="仿宋" w:eastAsia="仿宋" w:hAnsi="仿宋" w:hint="eastAsia"/>
          <w:color w:val="000000" w:themeColor="text1"/>
          <w:sz w:val="32"/>
          <w:szCs w:val="32"/>
        </w:rPr>
        <w:lastRenderedPageBreak/>
        <w:t>要任务，纳入本地区经济社会发展总体规划，列入年度工作计划，纳入目标管理考核。因地制宜制定本地区“十四五”全民科学素质工作实施方案，完善工作机制，加大政策支持和经费投入，全面推进本地区公民科学素质建设。</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市科协要充分发挥市科普工作联席会议办公室的综合协调作用，负责牵头制定科学素质建设工作规划、年度工作计划，会同有关部门共同推进全市公民科学素质建设。</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楷体" w:eastAsia="楷体" w:hAnsi="楷体"/>
          <w:color w:val="000000" w:themeColor="text1"/>
          <w:sz w:val="32"/>
          <w:szCs w:val="32"/>
        </w:rPr>
      </w:pPr>
      <w:r w:rsidRPr="00D940EA">
        <w:rPr>
          <w:rStyle w:val="a8"/>
          <w:rFonts w:ascii="楷体" w:eastAsia="楷体" w:hAnsi="楷体" w:hint="eastAsia"/>
          <w:b w:val="0"/>
          <w:color w:val="000000" w:themeColor="text1"/>
          <w:sz w:val="32"/>
          <w:szCs w:val="32"/>
        </w:rPr>
        <w:t>(二)建立健全机制</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建立完善方案实施机制。各级科学素质纲要实施工作办公室与政府科普工作联席会议制度融合运作，加强统筹协调、工作研究和经验交流，出台相关政策文件，开展专项科学素质提升行动，不断提高科学素质建设工作的效能。</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建立健全科普动员激励机制。充分调动社会各界参与科普的积极性，进一步形成党委领导、政府负责、部门分工协作、社会力量广泛参与的良好氛围。充分调动专兼职科普人才和志愿者积极性，依据国家和省有关规定，对在科学素质建设中做出突出贡献的集体和个人给予奖励和表彰。</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建立健全监测评估机制。依据《科普法》和《广东省科学技术普及条例》，开展公民科学素质调查和统计工作，为本方案实施和监测评估提供依据。加强对本方案实施工作的督促检查，适时对部门、地方的实施工作进行检查、评估和通报，推动工作任务落实。</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Style w:val="a8"/>
          <w:rFonts w:ascii="楷体" w:eastAsia="楷体" w:hAnsi="楷体" w:hint="eastAsia"/>
          <w:b w:val="0"/>
          <w:color w:val="000000" w:themeColor="text1"/>
          <w:sz w:val="32"/>
          <w:szCs w:val="32"/>
        </w:rPr>
        <w:t>(三)完善保障条件</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lastRenderedPageBreak/>
        <w:t>完善法规政策。抓好我市落实《广东省科学技术普及条例》实施工作，督促牵头部门履行职责，在组织、队伍、经费、设施等方面给予保障。县级以上人民政府在制定和执行国民经济和社会发展规划、相关专项规划以及有关科学技术教育、传播与普及的规章政策时，要体现公民科学素质建设的目标和要求。</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保障经费投入。市财政要带头加大对科普的投入，多</w:t>
      </w:r>
      <w:proofErr w:type="gramStart"/>
      <w:r w:rsidRPr="00D940EA">
        <w:rPr>
          <w:rFonts w:ascii="仿宋" w:eastAsia="仿宋" w:hAnsi="仿宋" w:hint="eastAsia"/>
          <w:color w:val="000000" w:themeColor="text1"/>
          <w:sz w:val="32"/>
          <w:szCs w:val="32"/>
        </w:rPr>
        <w:t>措</w:t>
      </w:r>
      <w:proofErr w:type="gramEnd"/>
      <w:r w:rsidRPr="00D940EA">
        <w:rPr>
          <w:rFonts w:ascii="仿宋" w:eastAsia="仿宋" w:hAnsi="仿宋" w:hint="eastAsia"/>
          <w:color w:val="000000" w:themeColor="text1"/>
          <w:sz w:val="32"/>
          <w:szCs w:val="32"/>
        </w:rPr>
        <w:t>并举提升科普成效。县级以上人民政府将科普经费列入同级财政预算，逐步提高科普经费的投入水平，保障科普工作顺利开展。各有关部门切实承担起本方案分工任务，按照预算管理的有关规定，统筹考虑和落实所需经费。完善捐赠公益性科普事业财政、税收政策，提倡吸纳个人、企业、社会组织等社会力量采取设立科普基金、资助科普项目等方式支持科学素质建设。</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加强理论研究。围绕有效应对新科技、新应用带来的科技伦理、科技安全、科学谣言等挑战，开展科学素质建设理论与实践研究。深入开展科普对象、手段和方法等研究，打造科学素质建设高端智库。</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Style w:val="a8"/>
          <w:rFonts w:ascii="仿宋" w:eastAsia="仿宋" w:hAnsi="仿宋"/>
          <w:b w:val="0"/>
          <w:color w:val="000000" w:themeColor="text1"/>
          <w:sz w:val="32"/>
          <w:szCs w:val="32"/>
        </w:rPr>
      </w:pPr>
      <w:r w:rsidRPr="00D940EA">
        <w:rPr>
          <w:rStyle w:val="a8"/>
          <w:rFonts w:ascii="楷体" w:eastAsia="楷体" w:hAnsi="楷体" w:hint="eastAsia"/>
          <w:b w:val="0"/>
          <w:color w:val="000000" w:themeColor="text1"/>
          <w:sz w:val="32"/>
          <w:szCs w:val="32"/>
        </w:rPr>
        <w:t>(四)明确进度安排</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启动实施。2022年，推动和指导各县（市、区）制定“十四五”全民科学素质工作实施方案，各有关部门制定落实相关工作任务的具体方案或措施，并做好动员和宣传工作。</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lastRenderedPageBreak/>
        <w:t>深入实施。2023—2025年，持续完善工作机制，加强检查评估，针对薄弱环节，解决突出问题，及时补齐短板，全面推进各项目标任务的完成。</w:t>
      </w: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Fonts w:ascii="仿宋" w:eastAsia="仿宋" w:hAnsi="仿宋" w:hint="eastAsia"/>
          <w:color w:val="000000" w:themeColor="text1"/>
          <w:sz w:val="32"/>
          <w:szCs w:val="32"/>
        </w:rPr>
        <w:t>总结表彰。2025年，对“十四五”期间我市全民科学素质工作进行总结和评估，按照有关规定开展表彰奖励。</w:t>
      </w:r>
    </w:p>
    <w:p w:rsidR="009B6A12" w:rsidRDefault="009B6A12" w:rsidP="00501C3B">
      <w:pPr>
        <w:pStyle w:val="a6"/>
        <w:shd w:val="clear" w:color="auto" w:fill="FFFFFF"/>
        <w:spacing w:before="0" w:beforeAutospacing="0" w:after="0" w:afterAutospacing="0" w:line="580" w:lineRule="exact"/>
        <w:ind w:firstLineChars="200" w:firstLine="640"/>
        <w:jc w:val="both"/>
        <w:rPr>
          <w:rStyle w:val="a8"/>
          <w:rFonts w:ascii="仿宋" w:eastAsia="仿宋" w:hAnsi="仿宋"/>
          <w:b w:val="0"/>
          <w:color w:val="000000" w:themeColor="text1"/>
          <w:sz w:val="32"/>
          <w:szCs w:val="32"/>
        </w:rPr>
      </w:pPr>
    </w:p>
    <w:p w:rsidR="009754F7" w:rsidRPr="00D940EA" w:rsidRDefault="000353E7" w:rsidP="00501C3B">
      <w:pPr>
        <w:pStyle w:val="a6"/>
        <w:shd w:val="clear" w:color="auto" w:fill="FFFFFF"/>
        <w:spacing w:before="0" w:beforeAutospacing="0" w:after="0" w:afterAutospacing="0" w:line="580" w:lineRule="exact"/>
        <w:ind w:firstLineChars="200" w:firstLine="640"/>
        <w:jc w:val="both"/>
        <w:rPr>
          <w:rFonts w:ascii="仿宋" w:eastAsia="仿宋" w:hAnsi="仿宋"/>
          <w:color w:val="000000" w:themeColor="text1"/>
          <w:sz w:val="32"/>
          <w:szCs w:val="32"/>
        </w:rPr>
      </w:pPr>
      <w:r w:rsidRPr="00D940EA">
        <w:rPr>
          <w:rStyle w:val="a8"/>
          <w:rFonts w:ascii="仿宋" w:eastAsia="仿宋" w:hAnsi="仿宋" w:hint="eastAsia"/>
          <w:b w:val="0"/>
          <w:color w:val="000000" w:themeColor="text1"/>
          <w:sz w:val="32"/>
          <w:szCs w:val="32"/>
        </w:rPr>
        <w:t>附件：汕尾市全民科学素质行动规划纲要实施方案工作分工表</w:t>
      </w:r>
    </w:p>
    <w:p w:rsidR="009754F7" w:rsidRPr="00D940EA" w:rsidRDefault="009754F7" w:rsidP="00501C3B">
      <w:pPr>
        <w:pStyle w:val="a6"/>
        <w:shd w:val="clear" w:color="auto" w:fill="FFFFFF"/>
        <w:spacing w:before="0" w:beforeAutospacing="0" w:after="0" w:afterAutospacing="0" w:line="580" w:lineRule="exact"/>
        <w:ind w:firstLine="480"/>
        <w:jc w:val="both"/>
        <w:rPr>
          <w:rFonts w:ascii="仿宋" w:eastAsia="仿宋" w:hAnsi="仿宋"/>
          <w:color w:val="000000" w:themeColor="text1"/>
          <w:sz w:val="32"/>
          <w:szCs w:val="32"/>
        </w:rPr>
      </w:pPr>
    </w:p>
    <w:p w:rsidR="009754F7" w:rsidRPr="00D940EA" w:rsidRDefault="009754F7" w:rsidP="00501C3B">
      <w:pPr>
        <w:pStyle w:val="a6"/>
        <w:shd w:val="clear" w:color="auto" w:fill="FFFFFF"/>
        <w:spacing w:before="0" w:beforeAutospacing="0" w:after="0" w:afterAutospacing="0" w:line="580" w:lineRule="exact"/>
        <w:ind w:firstLine="480"/>
        <w:jc w:val="both"/>
        <w:rPr>
          <w:rFonts w:ascii="仿宋" w:eastAsia="仿宋" w:hAnsi="仿宋"/>
          <w:color w:val="000000" w:themeColor="text1"/>
          <w:sz w:val="32"/>
          <w:szCs w:val="32"/>
        </w:rPr>
      </w:pPr>
    </w:p>
    <w:p w:rsidR="009754F7" w:rsidRPr="00D940EA" w:rsidRDefault="009754F7" w:rsidP="00501C3B">
      <w:pPr>
        <w:pStyle w:val="a6"/>
        <w:shd w:val="clear" w:color="auto" w:fill="FFFFFF"/>
        <w:spacing w:before="0" w:beforeAutospacing="0" w:after="0" w:afterAutospacing="0" w:line="580" w:lineRule="exact"/>
        <w:ind w:firstLine="480"/>
        <w:jc w:val="both"/>
        <w:rPr>
          <w:rStyle w:val="a8"/>
          <w:rFonts w:ascii="仿宋" w:eastAsia="仿宋" w:hAnsi="仿宋"/>
          <w:b w:val="0"/>
          <w:color w:val="000000" w:themeColor="text1"/>
          <w:sz w:val="32"/>
          <w:szCs w:val="32"/>
        </w:rPr>
      </w:pPr>
    </w:p>
    <w:p w:rsidR="009754F7" w:rsidRPr="00D940EA" w:rsidRDefault="009754F7" w:rsidP="00501C3B">
      <w:pPr>
        <w:pStyle w:val="a6"/>
        <w:shd w:val="clear" w:color="auto" w:fill="FFFFFF"/>
        <w:spacing w:before="0" w:beforeAutospacing="0" w:after="0" w:afterAutospacing="0" w:line="580" w:lineRule="exact"/>
        <w:ind w:firstLine="480"/>
        <w:jc w:val="both"/>
        <w:rPr>
          <w:rStyle w:val="a8"/>
          <w:rFonts w:ascii="仿宋" w:eastAsia="仿宋" w:hAnsi="仿宋"/>
          <w:b w:val="0"/>
          <w:color w:val="000000" w:themeColor="text1"/>
          <w:sz w:val="32"/>
          <w:szCs w:val="32"/>
        </w:rPr>
      </w:pPr>
    </w:p>
    <w:p w:rsidR="009754F7" w:rsidRPr="00D940EA" w:rsidRDefault="009754F7" w:rsidP="00501C3B">
      <w:pPr>
        <w:pStyle w:val="a6"/>
        <w:shd w:val="clear" w:color="auto" w:fill="FFFFFF"/>
        <w:spacing w:before="0" w:beforeAutospacing="0" w:after="0" w:afterAutospacing="0" w:line="580" w:lineRule="exact"/>
        <w:ind w:firstLine="480"/>
        <w:jc w:val="both"/>
        <w:rPr>
          <w:rStyle w:val="a8"/>
          <w:rFonts w:ascii="仿宋" w:eastAsia="仿宋" w:hAnsi="仿宋"/>
          <w:b w:val="0"/>
          <w:color w:val="000000" w:themeColor="text1"/>
          <w:sz w:val="32"/>
          <w:szCs w:val="32"/>
        </w:rPr>
      </w:pPr>
    </w:p>
    <w:p w:rsidR="009754F7" w:rsidRPr="00D940EA" w:rsidRDefault="009754F7" w:rsidP="00501C3B">
      <w:pPr>
        <w:pStyle w:val="a6"/>
        <w:shd w:val="clear" w:color="auto" w:fill="FFFFFF"/>
        <w:spacing w:before="0" w:beforeAutospacing="0" w:after="0" w:afterAutospacing="0" w:line="580" w:lineRule="exact"/>
        <w:ind w:firstLine="480"/>
        <w:jc w:val="both"/>
        <w:rPr>
          <w:rStyle w:val="a8"/>
          <w:rFonts w:ascii="仿宋" w:eastAsia="仿宋" w:hAnsi="仿宋"/>
          <w:b w:val="0"/>
          <w:color w:val="000000" w:themeColor="text1"/>
          <w:sz w:val="32"/>
          <w:szCs w:val="32"/>
        </w:rPr>
      </w:pPr>
    </w:p>
    <w:p w:rsidR="00E8623B" w:rsidRPr="00D940EA" w:rsidRDefault="00E8623B" w:rsidP="00D45B39">
      <w:pPr>
        <w:pStyle w:val="a6"/>
        <w:shd w:val="clear" w:color="auto" w:fill="FFFFFF"/>
        <w:spacing w:before="0" w:beforeAutospacing="0" w:after="0" w:afterAutospacing="0" w:line="600" w:lineRule="exact"/>
        <w:ind w:firstLine="480"/>
        <w:jc w:val="both"/>
        <w:rPr>
          <w:rStyle w:val="a8"/>
          <w:rFonts w:ascii="仿宋" w:eastAsia="仿宋" w:hAnsi="仿宋"/>
          <w:b w:val="0"/>
          <w:color w:val="000000" w:themeColor="text1"/>
          <w:sz w:val="32"/>
          <w:szCs w:val="32"/>
        </w:rPr>
      </w:pPr>
    </w:p>
    <w:p w:rsidR="00E8623B" w:rsidRPr="00D940EA" w:rsidRDefault="00E8623B" w:rsidP="00D45B39">
      <w:pPr>
        <w:pStyle w:val="a6"/>
        <w:shd w:val="clear" w:color="auto" w:fill="FFFFFF"/>
        <w:spacing w:before="0" w:beforeAutospacing="0" w:after="0" w:afterAutospacing="0" w:line="600" w:lineRule="exact"/>
        <w:ind w:firstLine="480"/>
        <w:jc w:val="both"/>
        <w:rPr>
          <w:rStyle w:val="a8"/>
          <w:rFonts w:ascii="仿宋" w:eastAsia="仿宋" w:hAnsi="仿宋"/>
          <w:b w:val="0"/>
          <w:color w:val="000000" w:themeColor="text1"/>
          <w:sz w:val="32"/>
          <w:szCs w:val="32"/>
        </w:rPr>
      </w:pPr>
    </w:p>
    <w:p w:rsidR="00E8623B" w:rsidRPr="00D940EA" w:rsidRDefault="00E8623B">
      <w:pPr>
        <w:pStyle w:val="a6"/>
        <w:shd w:val="clear" w:color="auto" w:fill="FFFFFF"/>
        <w:spacing w:before="0" w:beforeAutospacing="0" w:after="0" w:afterAutospacing="0" w:line="600" w:lineRule="atLeast"/>
        <w:ind w:firstLine="480"/>
        <w:rPr>
          <w:rStyle w:val="a8"/>
          <w:rFonts w:ascii="仿宋" w:eastAsia="仿宋" w:hAnsi="仿宋"/>
          <w:color w:val="1B1B1B"/>
          <w:sz w:val="32"/>
          <w:szCs w:val="32"/>
        </w:rPr>
      </w:pPr>
    </w:p>
    <w:p w:rsidR="00E8623B" w:rsidRDefault="00E8623B">
      <w:pPr>
        <w:pStyle w:val="a6"/>
        <w:shd w:val="clear" w:color="auto" w:fill="FFFFFF"/>
        <w:spacing w:before="0" w:beforeAutospacing="0" w:after="0" w:afterAutospacing="0" w:line="600" w:lineRule="atLeast"/>
        <w:ind w:firstLine="480"/>
        <w:rPr>
          <w:rStyle w:val="a8"/>
          <w:rFonts w:ascii="仿宋" w:eastAsia="仿宋" w:hAnsi="仿宋"/>
          <w:color w:val="1B1B1B"/>
          <w:sz w:val="32"/>
          <w:szCs w:val="32"/>
        </w:rPr>
      </w:pPr>
    </w:p>
    <w:p w:rsidR="00501C3B" w:rsidRDefault="00501C3B">
      <w:pPr>
        <w:pStyle w:val="a6"/>
        <w:shd w:val="clear" w:color="auto" w:fill="FFFFFF"/>
        <w:spacing w:before="0" w:beforeAutospacing="0" w:after="0" w:afterAutospacing="0" w:line="600" w:lineRule="atLeast"/>
        <w:ind w:firstLine="480"/>
        <w:rPr>
          <w:rStyle w:val="a8"/>
          <w:rFonts w:ascii="仿宋" w:eastAsia="仿宋" w:hAnsi="仿宋"/>
          <w:color w:val="1B1B1B"/>
          <w:sz w:val="32"/>
          <w:szCs w:val="32"/>
        </w:rPr>
      </w:pPr>
    </w:p>
    <w:p w:rsidR="00501C3B" w:rsidRDefault="00501C3B">
      <w:pPr>
        <w:pStyle w:val="a6"/>
        <w:shd w:val="clear" w:color="auto" w:fill="FFFFFF"/>
        <w:spacing w:before="0" w:beforeAutospacing="0" w:after="0" w:afterAutospacing="0" w:line="600" w:lineRule="atLeast"/>
        <w:ind w:firstLine="480"/>
        <w:rPr>
          <w:rStyle w:val="a8"/>
          <w:rFonts w:ascii="仿宋" w:eastAsia="仿宋" w:hAnsi="仿宋"/>
          <w:color w:val="1B1B1B"/>
          <w:sz w:val="32"/>
          <w:szCs w:val="32"/>
        </w:rPr>
      </w:pPr>
    </w:p>
    <w:p w:rsidR="00501C3B" w:rsidRDefault="00501C3B">
      <w:pPr>
        <w:pStyle w:val="a6"/>
        <w:shd w:val="clear" w:color="auto" w:fill="FFFFFF"/>
        <w:spacing w:before="0" w:beforeAutospacing="0" w:after="0" w:afterAutospacing="0" w:line="600" w:lineRule="atLeast"/>
        <w:ind w:firstLine="480"/>
        <w:rPr>
          <w:rStyle w:val="a8"/>
          <w:rFonts w:ascii="仿宋" w:eastAsia="仿宋" w:hAnsi="仿宋"/>
          <w:color w:val="1B1B1B"/>
          <w:sz w:val="32"/>
          <w:szCs w:val="32"/>
        </w:rPr>
      </w:pPr>
    </w:p>
    <w:p w:rsidR="00501C3B" w:rsidRDefault="00501C3B">
      <w:pPr>
        <w:pStyle w:val="a6"/>
        <w:shd w:val="clear" w:color="auto" w:fill="FFFFFF"/>
        <w:spacing w:before="0" w:beforeAutospacing="0" w:after="0" w:afterAutospacing="0" w:line="600" w:lineRule="atLeast"/>
        <w:ind w:firstLine="480"/>
        <w:rPr>
          <w:rStyle w:val="a8"/>
          <w:rFonts w:ascii="仿宋" w:eastAsia="仿宋" w:hAnsi="仿宋"/>
          <w:color w:val="1B1B1B"/>
          <w:sz w:val="32"/>
          <w:szCs w:val="32"/>
        </w:rPr>
      </w:pPr>
    </w:p>
    <w:p w:rsidR="00501C3B" w:rsidRDefault="00501C3B">
      <w:pPr>
        <w:pStyle w:val="a6"/>
        <w:shd w:val="clear" w:color="auto" w:fill="FFFFFF"/>
        <w:spacing w:before="0" w:beforeAutospacing="0" w:after="0" w:afterAutospacing="0" w:line="600" w:lineRule="atLeast"/>
        <w:ind w:firstLine="480"/>
        <w:rPr>
          <w:rStyle w:val="a8"/>
          <w:rFonts w:ascii="仿宋" w:eastAsia="仿宋" w:hAnsi="仿宋"/>
          <w:color w:val="1B1B1B"/>
          <w:sz w:val="32"/>
          <w:szCs w:val="32"/>
        </w:rPr>
      </w:pPr>
    </w:p>
    <w:p w:rsidR="009754F7" w:rsidRPr="00EA1F9B" w:rsidRDefault="000353E7">
      <w:pPr>
        <w:pStyle w:val="a6"/>
        <w:shd w:val="clear" w:color="auto" w:fill="FFFFFF"/>
        <w:spacing w:before="0" w:beforeAutospacing="0" w:after="0" w:afterAutospacing="0" w:line="600" w:lineRule="atLeast"/>
        <w:ind w:firstLine="480"/>
        <w:rPr>
          <w:rStyle w:val="a8"/>
          <w:rFonts w:ascii="黑体" w:eastAsia="黑体" w:hAnsi="黑体"/>
          <w:color w:val="1B1B1B"/>
          <w:sz w:val="27"/>
          <w:szCs w:val="27"/>
        </w:rPr>
      </w:pPr>
      <w:r w:rsidRPr="00EA1F9B">
        <w:rPr>
          <w:rStyle w:val="a8"/>
          <w:rFonts w:ascii="黑体" w:eastAsia="黑体" w:hAnsi="黑体" w:hint="eastAsia"/>
          <w:color w:val="1B1B1B"/>
          <w:sz w:val="27"/>
          <w:szCs w:val="27"/>
        </w:rPr>
        <w:lastRenderedPageBreak/>
        <w:t>附件：汕尾市全民科学素质行动规划纲要实施方案工作分工表</w:t>
      </w:r>
    </w:p>
    <w:p w:rsidR="009754F7" w:rsidRDefault="009754F7">
      <w:pPr>
        <w:pStyle w:val="a6"/>
        <w:shd w:val="clear" w:color="auto" w:fill="FFFFFF"/>
        <w:spacing w:before="0" w:beforeAutospacing="0" w:after="0" w:afterAutospacing="0" w:line="600" w:lineRule="atLeast"/>
        <w:ind w:firstLine="480"/>
        <w:rPr>
          <w:rFonts w:ascii="仿宋" w:eastAsia="仿宋" w:hAnsi="仿宋"/>
          <w:color w:val="1B1B1B"/>
          <w:sz w:val="27"/>
          <w:szCs w:val="27"/>
        </w:rPr>
      </w:pPr>
    </w:p>
    <w:tbl>
      <w:tblPr>
        <w:tblStyle w:val="a7"/>
        <w:tblW w:w="8931" w:type="dxa"/>
        <w:tblInd w:w="-176" w:type="dxa"/>
        <w:tblLayout w:type="fixed"/>
        <w:tblLook w:val="04A0" w:firstRow="1" w:lastRow="0" w:firstColumn="1" w:lastColumn="0" w:noHBand="0" w:noVBand="1"/>
      </w:tblPr>
      <w:tblGrid>
        <w:gridCol w:w="710"/>
        <w:gridCol w:w="708"/>
        <w:gridCol w:w="2268"/>
        <w:gridCol w:w="1418"/>
        <w:gridCol w:w="3827"/>
      </w:tblGrid>
      <w:tr w:rsidR="009754F7" w:rsidTr="00331D89">
        <w:tc>
          <w:tcPr>
            <w:tcW w:w="710" w:type="dxa"/>
            <w:vAlign w:val="center"/>
          </w:tcPr>
          <w:p w:rsidR="009754F7" w:rsidRDefault="000353E7" w:rsidP="00331D89">
            <w:pPr>
              <w:jc w:val="center"/>
              <w:rPr>
                <w:rFonts w:ascii="仿宋" w:eastAsia="仿宋" w:hAnsi="仿宋"/>
                <w:sz w:val="24"/>
                <w:szCs w:val="24"/>
              </w:rPr>
            </w:pPr>
            <w:r>
              <w:rPr>
                <w:rFonts w:ascii="仿宋" w:eastAsia="仿宋" w:hAnsi="仿宋"/>
                <w:sz w:val="24"/>
                <w:szCs w:val="24"/>
              </w:rPr>
              <w:t>序号</w:t>
            </w:r>
          </w:p>
        </w:tc>
        <w:tc>
          <w:tcPr>
            <w:tcW w:w="2976" w:type="dxa"/>
            <w:gridSpan w:val="2"/>
          </w:tcPr>
          <w:p w:rsidR="009754F7" w:rsidRDefault="000353E7">
            <w:pPr>
              <w:jc w:val="center"/>
              <w:rPr>
                <w:rFonts w:ascii="仿宋" w:eastAsia="仿宋" w:hAnsi="仿宋"/>
                <w:sz w:val="24"/>
                <w:szCs w:val="24"/>
              </w:rPr>
            </w:pPr>
            <w:r>
              <w:rPr>
                <w:rFonts w:ascii="仿宋" w:eastAsia="仿宋" w:hAnsi="仿宋"/>
                <w:sz w:val="24"/>
                <w:szCs w:val="24"/>
              </w:rPr>
              <w:t>工</w:t>
            </w:r>
            <w:r>
              <w:rPr>
                <w:rFonts w:ascii="仿宋" w:eastAsia="仿宋" w:hAnsi="仿宋" w:hint="eastAsia"/>
                <w:sz w:val="24"/>
                <w:szCs w:val="24"/>
              </w:rPr>
              <w:t xml:space="preserve"> </w:t>
            </w:r>
            <w:r>
              <w:rPr>
                <w:rFonts w:ascii="仿宋" w:eastAsia="仿宋" w:hAnsi="仿宋"/>
                <w:sz w:val="24"/>
                <w:szCs w:val="24"/>
              </w:rPr>
              <w:t>作内</w:t>
            </w:r>
            <w:r>
              <w:rPr>
                <w:rFonts w:ascii="仿宋" w:eastAsia="仿宋" w:hAnsi="仿宋" w:hint="eastAsia"/>
                <w:sz w:val="24"/>
                <w:szCs w:val="24"/>
              </w:rPr>
              <w:t xml:space="preserve"> </w:t>
            </w:r>
            <w:r>
              <w:rPr>
                <w:rFonts w:ascii="仿宋" w:eastAsia="仿宋" w:hAnsi="仿宋"/>
                <w:sz w:val="24"/>
                <w:szCs w:val="24"/>
              </w:rPr>
              <w:t>容</w:t>
            </w:r>
          </w:p>
        </w:tc>
        <w:tc>
          <w:tcPr>
            <w:tcW w:w="1418" w:type="dxa"/>
          </w:tcPr>
          <w:p w:rsidR="009754F7" w:rsidRDefault="000353E7">
            <w:pPr>
              <w:jc w:val="center"/>
              <w:rPr>
                <w:rFonts w:ascii="仿宋" w:eastAsia="仿宋" w:hAnsi="仿宋"/>
                <w:sz w:val="24"/>
                <w:szCs w:val="24"/>
              </w:rPr>
            </w:pPr>
            <w:r>
              <w:rPr>
                <w:rFonts w:ascii="仿宋" w:eastAsia="仿宋" w:hAnsi="仿宋"/>
                <w:sz w:val="24"/>
                <w:szCs w:val="24"/>
              </w:rPr>
              <w:t>牵头单位</w:t>
            </w:r>
          </w:p>
        </w:tc>
        <w:tc>
          <w:tcPr>
            <w:tcW w:w="3827" w:type="dxa"/>
          </w:tcPr>
          <w:p w:rsidR="009754F7" w:rsidRDefault="000353E7">
            <w:pPr>
              <w:jc w:val="center"/>
              <w:rPr>
                <w:rFonts w:ascii="仿宋" w:eastAsia="仿宋" w:hAnsi="仿宋"/>
                <w:sz w:val="24"/>
                <w:szCs w:val="24"/>
              </w:rPr>
            </w:pPr>
            <w:r>
              <w:rPr>
                <w:rFonts w:ascii="仿宋" w:eastAsia="仿宋" w:hAnsi="仿宋"/>
                <w:sz w:val="24"/>
                <w:szCs w:val="24"/>
              </w:rPr>
              <w:t>责任单位</w:t>
            </w:r>
          </w:p>
        </w:tc>
      </w:tr>
      <w:tr w:rsidR="009754F7" w:rsidTr="00331D89">
        <w:trPr>
          <w:trHeight w:val="1118"/>
        </w:trPr>
        <w:tc>
          <w:tcPr>
            <w:tcW w:w="710" w:type="dxa"/>
            <w:vAlign w:val="center"/>
          </w:tcPr>
          <w:p w:rsidR="009754F7" w:rsidRDefault="000353E7" w:rsidP="00331D89">
            <w:pPr>
              <w:jc w:val="center"/>
              <w:rPr>
                <w:rFonts w:ascii="仿宋" w:eastAsia="仿宋" w:hAnsi="仿宋"/>
                <w:sz w:val="24"/>
                <w:szCs w:val="24"/>
              </w:rPr>
            </w:pPr>
            <w:r>
              <w:rPr>
                <w:rFonts w:ascii="仿宋" w:eastAsia="仿宋" w:hAnsi="仿宋" w:hint="eastAsia"/>
                <w:sz w:val="24"/>
                <w:szCs w:val="24"/>
              </w:rPr>
              <w:t>1</w:t>
            </w:r>
          </w:p>
        </w:tc>
        <w:tc>
          <w:tcPr>
            <w:tcW w:w="708" w:type="dxa"/>
            <w:vMerge w:val="restart"/>
          </w:tcPr>
          <w:p w:rsidR="009754F7" w:rsidRDefault="009754F7">
            <w:pPr>
              <w:rPr>
                <w:rStyle w:val="a8"/>
                <w:rFonts w:ascii="仿宋" w:eastAsia="仿宋" w:hAnsi="仿宋"/>
                <w:b w:val="0"/>
                <w:color w:val="1B1B1B"/>
                <w:sz w:val="24"/>
                <w:szCs w:val="24"/>
              </w:rPr>
            </w:pPr>
          </w:p>
          <w:p w:rsidR="009754F7" w:rsidRDefault="009754F7">
            <w:pPr>
              <w:rPr>
                <w:rStyle w:val="a8"/>
                <w:rFonts w:ascii="仿宋" w:eastAsia="仿宋" w:hAnsi="仿宋"/>
                <w:b w:val="0"/>
                <w:color w:val="1B1B1B"/>
                <w:sz w:val="24"/>
                <w:szCs w:val="24"/>
              </w:rPr>
            </w:pPr>
          </w:p>
          <w:p w:rsidR="009754F7" w:rsidRDefault="009754F7">
            <w:pPr>
              <w:rPr>
                <w:rStyle w:val="a8"/>
                <w:rFonts w:ascii="仿宋" w:eastAsia="仿宋" w:hAnsi="仿宋"/>
                <w:b w:val="0"/>
                <w:color w:val="1B1B1B"/>
                <w:sz w:val="24"/>
                <w:szCs w:val="24"/>
              </w:rPr>
            </w:pPr>
          </w:p>
          <w:p w:rsidR="009754F7" w:rsidRDefault="009754F7">
            <w:pPr>
              <w:rPr>
                <w:rStyle w:val="a8"/>
                <w:rFonts w:ascii="仿宋" w:eastAsia="仿宋" w:hAnsi="仿宋"/>
                <w:b w:val="0"/>
                <w:color w:val="1B1B1B"/>
                <w:sz w:val="24"/>
                <w:szCs w:val="24"/>
              </w:rPr>
            </w:pPr>
          </w:p>
          <w:p w:rsidR="009754F7" w:rsidRDefault="009754F7">
            <w:pPr>
              <w:rPr>
                <w:rStyle w:val="a8"/>
                <w:rFonts w:ascii="仿宋" w:eastAsia="仿宋" w:hAnsi="仿宋"/>
                <w:b w:val="0"/>
                <w:color w:val="1B1B1B"/>
                <w:sz w:val="24"/>
                <w:szCs w:val="24"/>
              </w:rPr>
            </w:pPr>
          </w:p>
          <w:p w:rsidR="009754F7" w:rsidRDefault="009754F7">
            <w:pPr>
              <w:rPr>
                <w:rStyle w:val="a8"/>
                <w:rFonts w:ascii="仿宋" w:eastAsia="仿宋" w:hAnsi="仿宋"/>
                <w:b w:val="0"/>
                <w:color w:val="1B1B1B"/>
                <w:sz w:val="24"/>
                <w:szCs w:val="24"/>
              </w:rPr>
            </w:pPr>
          </w:p>
          <w:p w:rsidR="009754F7" w:rsidRDefault="000353E7">
            <w:pPr>
              <w:rPr>
                <w:rFonts w:ascii="仿宋" w:eastAsia="仿宋" w:hAnsi="仿宋"/>
                <w:sz w:val="24"/>
                <w:szCs w:val="24"/>
              </w:rPr>
            </w:pPr>
            <w:r>
              <w:rPr>
                <w:rStyle w:val="a8"/>
                <w:rFonts w:ascii="仿宋" w:eastAsia="仿宋" w:hAnsi="仿宋" w:hint="eastAsia"/>
                <w:b w:val="0"/>
                <w:color w:val="1B1B1B"/>
                <w:sz w:val="24"/>
                <w:szCs w:val="24"/>
              </w:rPr>
              <w:t>提升行动</w:t>
            </w:r>
          </w:p>
        </w:tc>
        <w:tc>
          <w:tcPr>
            <w:tcW w:w="2268" w:type="dxa"/>
            <w:vAlign w:val="center"/>
          </w:tcPr>
          <w:p w:rsidR="009754F7" w:rsidRDefault="000353E7" w:rsidP="00331D89">
            <w:pPr>
              <w:rPr>
                <w:rFonts w:ascii="仿宋" w:eastAsia="仿宋" w:hAnsi="仿宋"/>
                <w:sz w:val="24"/>
                <w:szCs w:val="24"/>
              </w:rPr>
            </w:pPr>
            <w:r>
              <w:rPr>
                <w:rStyle w:val="a8"/>
                <w:rFonts w:ascii="仿宋" w:eastAsia="仿宋" w:hAnsi="仿宋" w:hint="eastAsia"/>
                <w:b w:val="0"/>
                <w:color w:val="1B1B1B"/>
                <w:sz w:val="24"/>
                <w:szCs w:val="24"/>
              </w:rPr>
              <w:t>实施青少年科学素质提升行动</w:t>
            </w:r>
          </w:p>
        </w:tc>
        <w:tc>
          <w:tcPr>
            <w:tcW w:w="1418" w:type="dxa"/>
            <w:vAlign w:val="center"/>
          </w:tcPr>
          <w:p w:rsidR="009754F7" w:rsidRDefault="000353E7" w:rsidP="00331D89">
            <w:pPr>
              <w:rPr>
                <w:rFonts w:ascii="仿宋" w:eastAsia="仿宋" w:hAnsi="仿宋"/>
                <w:sz w:val="24"/>
                <w:szCs w:val="24"/>
              </w:rPr>
            </w:pPr>
            <w:r>
              <w:rPr>
                <w:rFonts w:ascii="仿宋" w:eastAsia="仿宋" w:hAnsi="仿宋"/>
                <w:sz w:val="24"/>
                <w:szCs w:val="24"/>
              </w:rPr>
              <w:t>市教育局</w:t>
            </w:r>
          </w:p>
        </w:tc>
        <w:tc>
          <w:tcPr>
            <w:tcW w:w="3827" w:type="dxa"/>
            <w:vAlign w:val="center"/>
          </w:tcPr>
          <w:p w:rsidR="009754F7" w:rsidRDefault="000353E7" w:rsidP="00331D89">
            <w:pPr>
              <w:rPr>
                <w:rFonts w:ascii="仿宋" w:eastAsia="仿宋" w:hAnsi="仿宋"/>
                <w:sz w:val="24"/>
                <w:szCs w:val="24"/>
              </w:rPr>
            </w:pPr>
            <w:r>
              <w:rPr>
                <w:rFonts w:ascii="仿宋" w:eastAsia="仿宋" w:hAnsi="仿宋"/>
                <w:sz w:val="24"/>
                <w:szCs w:val="24"/>
              </w:rPr>
              <w:t>市委宣传部、</w:t>
            </w:r>
            <w:proofErr w:type="gramStart"/>
            <w:r>
              <w:rPr>
                <w:rFonts w:ascii="仿宋" w:eastAsia="仿宋" w:hAnsi="仿宋"/>
                <w:sz w:val="24"/>
                <w:szCs w:val="24"/>
              </w:rPr>
              <w:t>市委网信办</w:t>
            </w:r>
            <w:proofErr w:type="gramEnd"/>
            <w:r>
              <w:rPr>
                <w:rFonts w:ascii="仿宋" w:eastAsia="仿宋" w:hAnsi="仿宋"/>
                <w:sz w:val="24"/>
                <w:szCs w:val="24"/>
              </w:rPr>
              <w:t>、市科技局、市人力资源社会保障局、市卫生健康局、团市委、市科协</w:t>
            </w:r>
          </w:p>
        </w:tc>
      </w:tr>
      <w:tr w:rsidR="009754F7" w:rsidTr="00331D89">
        <w:trPr>
          <w:trHeight w:val="1120"/>
        </w:trPr>
        <w:tc>
          <w:tcPr>
            <w:tcW w:w="710" w:type="dxa"/>
            <w:vAlign w:val="center"/>
          </w:tcPr>
          <w:p w:rsidR="009754F7" w:rsidRDefault="000353E7" w:rsidP="00331D89">
            <w:pPr>
              <w:jc w:val="center"/>
              <w:rPr>
                <w:rFonts w:ascii="仿宋" w:eastAsia="仿宋" w:hAnsi="仿宋"/>
                <w:sz w:val="24"/>
                <w:szCs w:val="24"/>
              </w:rPr>
            </w:pPr>
            <w:r>
              <w:rPr>
                <w:rFonts w:ascii="仿宋" w:eastAsia="仿宋" w:hAnsi="仿宋" w:hint="eastAsia"/>
                <w:sz w:val="24"/>
                <w:szCs w:val="24"/>
              </w:rPr>
              <w:t>2</w:t>
            </w:r>
          </w:p>
        </w:tc>
        <w:tc>
          <w:tcPr>
            <w:tcW w:w="708" w:type="dxa"/>
            <w:vMerge/>
          </w:tcPr>
          <w:p w:rsidR="009754F7" w:rsidRDefault="009754F7">
            <w:pPr>
              <w:rPr>
                <w:rFonts w:ascii="仿宋" w:eastAsia="仿宋" w:hAnsi="仿宋"/>
                <w:sz w:val="24"/>
                <w:szCs w:val="24"/>
              </w:rPr>
            </w:pPr>
          </w:p>
        </w:tc>
        <w:tc>
          <w:tcPr>
            <w:tcW w:w="2268" w:type="dxa"/>
            <w:vAlign w:val="center"/>
          </w:tcPr>
          <w:p w:rsidR="009754F7" w:rsidRDefault="000353E7" w:rsidP="00331D89">
            <w:pPr>
              <w:rPr>
                <w:rFonts w:ascii="仿宋" w:eastAsia="仿宋" w:hAnsi="仿宋"/>
                <w:sz w:val="24"/>
                <w:szCs w:val="24"/>
              </w:rPr>
            </w:pPr>
            <w:r>
              <w:rPr>
                <w:rStyle w:val="a8"/>
                <w:rFonts w:ascii="仿宋" w:eastAsia="仿宋" w:hAnsi="仿宋" w:hint="eastAsia"/>
                <w:b w:val="0"/>
                <w:color w:val="1B1B1B"/>
                <w:sz w:val="24"/>
                <w:szCs w:val="24"/>
              </w:rPr>
              <w:t>实施农民科学素质提升行动</w:t>
            </w:r>
          </w:p>
        </w:tc>
        <w:tc>
          <w:tcPr>
            <w:tcW w:w="1418" w:type="dxa"/>
            <w:vAlign w:val="center"/>
          </w:tcPr>
          <w:p w:rsidR="009754F7" w:rsidRDefault="000353E7" w:rsidP="00331D89">
            <w:pPr>
              <w:rPr>
                <w:rFonts w:ascii="仿宋" w:eastAsia="仿宋" w:hAnsi="仿宋"/>
                <w:sz w:val="24"/>
                <w:szCs w:val="24"/>
              </w:rPr>
            </w:pPr>
            <w:r>
              <w:rPr>
                <w:rFonts w:ascii="仿宋" w:eastAsia="仿宋" w:hAnsi="仿宋"/>
                <w:sz w:val="24"/>
                <w:szCs w:val="24"/>
              </w:rPr>
              <w:t>市农业农村局</w:t>
            </w:r>
          </w:p>
        </w:tc>
        <w:tc>
          <w:tcPr>
            <w:tcW w:w="3827" w:type="dxa"/>
            <w:vAlign w:val="center"/>
          </w:tcPr>
          <w:p w:rsidR="009754F7" w:rsidRDefault="000353E7" w:rsidP="00331D89">
            <w:pPr>
              <w:rPr>
                <w:rFonts w:ascii="仿宋" w:eastAsia="仿宋" w:hAnsi="仿宋"/>
                <w:sz w:val="24"/>
                <w:szCs w:val="24"/>
              </w:rPr>
            </w:pPr>
            <w:r>
              <w:rPr>
                <w:rFonts w:ascii="仿宋" w:eastAsia="仿宋" w:hAnsi="仿宋"/>
                <w:sz w:val="24"/>
                <w:szCs w:val="24"/>
              </w:rPr>
              <w:t>市委组织部、市委宣传部、市教育局、市科技局、市妇联、市科协、市农科院</w:t>
            </w:r>
          </w:p>
        </w:tc>
      </w:tr>
      <w:tr w:rsidR="009754F7" w:rsidTr="00331D89">
        <w:trPr>
          <w:trHeight w:val="1122"/>
        </w:trPr>
        <w:tc>
          <w:tcPr>
            <w:tcW w:w="710" w:type="dxa"/>
            <w:vAlign w:val="center"/>
          </w:tcPr>
          <w:p w:rsidR="009754F7" w:rsidRDefault="000353E7" w:rsidP="00331D89">
            <w:pPr>
              <w:jc w:val="center"/>
              <w:rPr>
                <w:rFonts w:ascii="仿宋" w:eastAsia="仿宋" w:hAnsi="仿宋"/>
                <w:sz w:val="24"/>
                <w:szCs w:val="24"/>
              </w:rPr>
            </w:pPr>
            <w:r>
              <w:rPr>
                <w:rFonts w:ascii="仿宋" w:eastAsia="仿宋" w:hAnsi="仿宋" w:hint="eastAsia"/>
                <w:sz w:val="24"/>
                <w:szCs w:val="24"/>
              </w:rPr>
              <w:t>3</w:t>
            </w:r>
          </w:p>
        </w:tc>
        <w:tc>
          <w:tcPr>
            <w:tcW w:w="708" w:type="dxa"/>
            <w:vMerge/>
          </w:tcPr>
          <w:p w:rsidR="009754F7" w:rsidRDefault="009754F7">
            <w:pPr>
              <w:rPr>
                <w:rFonts w:ascii="仿宋" w:eastAsia="仿宋" w:hAnsi="仿宋"/>
                <w:sz w:val="24"/>
                <w:szCs w:val="24"/>
              </w:rPr>
            </w:pPr>
          </w:p>
        </w:tc>
        <w:tc>
          <w:tcPr>
            <w:tcW w:w="2268" w:type="dxa"/>
            <w:vAlign w:val="center"/>
          </w:tcPr>
          <w:p w:rsidR="009754F7" w:rsidRDefault="000353E7" w:rsidP="00331D89">
            <w:pPr>
              <w:rPr>
                <w:rFonts w:ascii="仿宋" w:eastAsia="仿宋" w:hAnsi="仿宋"/>
                <w:sz w:val="24"/>
                <w:szCs w:val="24"/>
              </w:rPr>
            </w:pPr>
            <w:r>
              <w:rPr>
                <w:rStyle w:val="a8"/>
                <w:rFonts w:ascii="仿宋" w:eastAsia="仿宋" w:hAnsi="仿宋" w:hint="eastAsia"/>
                <w:b w:val="0"/>
                <w:color w:val="1B1B1B"/>
                <w:sz w:val="24"/>
                <w:szCs w:val="24"/>
              </w:rPr>
              <w:t>实施产业工人科学素质提升行动</w:t>
            </w:r>
          </w:p>
        </w:tc>
        <w:tc>
          <w:tcPr>
            <w:tcW w:w="1418" w:type="dxa"/>
            <w:vAlign w:val="center"/>
          </w:tcPr>
          <w:p w:rsidR="009754F7" w:rsidRDefault="000353E7" w:rsidP="00331D89">
            <w:pPr>
              <w:rPr>
                <w:rFonts w:ascii="仿宋" w:eastAsia="仿宋" w:hAnsi="仿宋"/>
                <w:sz w:val="24"/>
                <w:szCs w:val="24"/>
              </w:rPr>
            </w:pPr>
            <w:r>
              <w:rPr>
                <w:rFonts w:ascii="仿宋" w:eastAsia="仿宋" w:hAnsi="仿宋"/>
                <w:sz w:val="24"/>
                <w:szCs w:val="24"/>
              </w:rPr>
              <w:t>市总工会</w:t>
            </w:r>
          </w:p>
        </w:tc>
        <w:tc>
          <w:tcPr>
            <w:tcW w:w="3827" w:type="dxa"/>
            <w:vAlign w:val="center"/>
          </w:tcPr>
          <w:p w:rsidR="009754F7" w:rsidRDefault="000353E7" w:rsidP="00331D89">
            <w:pPr>
              <w:rPr>
                <w:rFonts w:ascii="仿宋" w:eastAsia="仿宋" w:hAnsi="仿宋"/>
                <w:sz w:val="24"/>
                <w:szCs w:val="24"/>
              </w:rPr>
            </w:pPr>
            <w:r>
              <w:rPr>
                <w:rFonts w:ascii="仿宋" w:eastAsia="仿宋" w:hAnsi="仿宋"/>
                <w:sz w:val="24"/>
                <w:szCs w:val="24"/>
              </w:rPr>
              <w:t>市教育局、市科技局、市人力资源社会保障局、市市场监管局、团市委、市妇联、市科协</w:t>
            </w:r>
          </w:p>
        </w:tc>
      </w:tr>
      <w:tr w:rsidR="009754F7" w:rsidTr="00331D89">
        <w:trPr>
          <w:trHeight w:val="1124"/>
        </w:trPr>
        <w:tc>
          <w:tcPr>
            <w:tcW w:w="710" w:type="dxa"/>
            <w:vAlign w:val="center"/>
          </w:tcPr>
          <w:p w:rsidR="009754F7" w:rsidRDefault="000353E7" w:rsidP="00331D89">
            <w:pPr>
              <w:jc w:val="center"/>
              <w:rPr>
                <w:rFonts w:ascii="仿宋" w:eastAsia="仿宋" w:hAnsi="仿宋"/>
                <w:sz w:val="24"/>
                <w:szCs w:val="24"/>
              </w:rPr>
            </w:pPr>
            <w:r>
              <w:rPr>
                <w:rFonts w:ascii="仿宋" w:eastAsia="仿宋" w:hAnsi="仿宋" w:hint="eastAsia"/>
                <w:sz w:val="24"/>
                <w:szCs w:val="24"/>
              </w:rPr>
              <w:t>4</w:t>
            </w:r>
          </w:p>
        </w:tc>
        <w:tc>
          <w:tcPr>
            <w:tcW w:w="708" w:type="dxa"/>
            <w:vMerge/>
          </w:tcPr>
          <w:p w:rsidR="009754F7" w:rsidRDefault="009754F7">
            <w:pPr>
              <w:rPr>
                <w:rFonts w:ascii="仿宋" w:eastAsia="仿宋" w:hAnsi="仿宋"/>
                <w:sz w:val="24"/>
                <w:szCs w:val="24"/>
              </w:rPr>
            </w:pPr>
          </w:p>
        </w:tc>
        <w:tc>
          <w:tcPr>
            <w:tcW w:w="2268" w:type="dxa"/>
            <w:vAlign w:val="center"/>
          </w:tcPr>
          <w:p w:rsidR="009754F7" w:rsidRDefault="000353E7" w:rsidP="00331D89">
            <w:pPr>
              <w:rPr>
                <w:rFonts w:ascii="仿宋" w:eastAsia="仿宋" w:hAnsi="仿宋"/>
                <w:sz w:val="24"/>
                <w:szCs w:val="24"/>
              </w:rPr>
            </w:pPr>
            <w:r>
              <w:rPr>
                <w:rStyle w:val="a8"/>
                <w:rFonts w:ascii="仿宋" w:eastAsia="仿宋" w:hAnsi="仿宋" w:hint="eastAsia"/>
                <w:b w:val="0"/>
                <w:color w:val="1B1B1B"/>
                <w:sz w:val="24"/>
                <w:szCs w:val="24"/>
              </w:rPr>
              <w:t>实施老年人科学素质提升行动</w:t>
            </w:r>
          </w:p>
        </w:tc>
        <w:tc>
          <w:tcPr>
            <w:tcW w:w="1418" w:type="dxa"/>
            <w:vAlign w:val="center"/>
          </w:tcPr>
          <w:p w:rsidR="009754F7" w:rsidRDefault="000353E7" w:rsidP="00331D89">
            <w:pPr>
              <w:rPr>
                <w:rFonts w:ascii="仿宋" w:eastAsia="仿宋" w:hAnsi="仿宋"/>
                <w:sz w:val="24"/>
                <w:szCs w:val="24"/>
              </w:rPr>
            </w:pPr>
            <w:r>
              <w:rPr>
                <w:rFonts w:ascii="仿宋" w:eastAsia="仿宋" w:hAnsi="仿宋"/>
                <w:sz w:val="24"/>
                <w:szCs w:val="24"/>
              </w:rPr>
              <w:t>市卫生健康局</w:t>
            </w:r>
          </w:p>
        </w:tc>
        <w:tc>
          <w:tcPr>
            <w:tcW w:w="3827" w:type="dxa"/>
            <w:vAlign w:val="center"/>
          </w:tcPr>
          <w:p w:rsidR="009754F7" w:rsidRDefault="000353E7" w:rsidP="00331D89">
            <w:pPr>
              <w:rPr>
                <w:rFonts w:ascii="仿宋" w:eastAsia="仿宋" w:hAnsi="仿宋"/>
                <w:sz w:val="24"/>
                <w:szCs w:val="24"/>
              </w:rPr>
            </w:pPr>
            <w:r>
              <w:rPr>
                <w:rFonts w:ascii="仿宋" w:eastAsia="仿宋" w:hAnsi="仿宋"/>
                <w:sz w:val="24"/>
                <w:szCs w:val="24"/>
              </w:rPr>
              <w:t>市委宣传部、</w:t>
            </w:r>
            <w:proofErr w:type="gramStart"/>
            <w:r>
              <w:rPr>
                <w:rFonts w:ascii="仿宋" w:eastAsia="仿宋" w:hAnsi="仿宋"/>
                <w:sz w:val="24"/>
                <w:szCs w:val="24"/>
              </w:rPr>
              <w:t>市委网信办</w:t>
            </w:r>
            <w:proofErr w:type="gramEnd"/>
            <w:r>
              <w:rPr>
                <w:rFonts w:ascii="仿宋" w:eastAsia="仿宋" w:hAnsi="仿宋"/>
                <w:sz w:val="24"/>
                <w:szCs w:val="24"/>
              </w:rPr>
              <w:t>、市委老干部局、市民政局、市文</w:t>
            </w:r>
            <w:proofErr w:type="gramStart"/>
            <w:r>
              <w:rPr>
                <w:rFonts w:ascii="仿宋" w:eastAsia="仿宋" w:hAnsi="仿宋"/>
                <w:sz w:val="24"/>
                <w:szCs w:val="24"/>
              </w:rPr>
              <w:t>广旅体局</w:t>
            </w:r>
            <w:proofErr w:type="gramEnd"/>
            <w:r>
              <w:rPr>
                <w:rFonts w:ascii="仿宋" w:eastAsia="仿宋" w:hAnsi="仿宋"/>
                <w:sz w:val="24"/>
                <w:szCs w:val="24"/>
              </w:rPr>
              <w:t>、市市场监管局、市科协</w:t>
            </w:r>
          </w:p>
        </w:tc>
      </w:tr>
      <w:tr w:rsidR="009754F7" w:rsidTr="00331D89">
        <w:trPr>
          <w:trHeight w:val="984"/>
        </w:trPr>
        <w:tc>
          <w:tcPr>
            <w:tcW w:w="710" w:type="dxa"/>
            <w:vAlign w:val="center"/>
          </w:tcPr>
          <w:p w:rsidR="009754F7" w:rsidRDefault="000353E7" w:rsidP="00331D89">
            <w:pPr>
              <w:jc w:val="center"/>
              <w:rPr>
                <w:rFonts w:ascii="仿宋" w:eastAsia="仿宋" w:hAnsi="仿宋"/>
                <w:sz w:val="24"/>
                <w:szCs w:val="24"/>
              </w:rPr>
            </w:pPr>
            <w:r>
              <w:rPr>
                <w:rFonts w:ascii="仿宋" w:eastAsia="仿宋" w:hAnsi="仿宋" w:hint="eastAsia"/>
                <w:sz w:val="24"/>
                <w:szCs w:val="24"/>
              </w:rPr>
              <w:t>5</w:t>
            </w:r>
          </w:p>
        </w:tc>
        <w:tc>
          <w:tcPr>
            <w:tcW w:w="708" w:type="dxa"/>
            <w:vMerge/>
          </w:tcPr>
          <w:p w:rsidR="009754F7" w:rsidRDefault="009754F7">
            <w:pPr>
              <w:rPr>
                <w:rFonts w:ascii="仿宋" w:eastAsia="仿宋" w:hAnsi="仿宋"/>
                <w:sz w:val="24"/>
                <w:szCs w:val="24"/>
              </w:rPr>
            </w:pPr>
          </w:p>
        </w:tc>
        <w:tc>
          <w:tcPr>
            <w:tcW w:w="2268" w:type="dxa"/>
            <w:vAlign w:val="center"/>
          </w:tcPr>
          <w:p w:rsidR="009754F7" w:rsidRDefault="000353E7" w:rsidP="00331D89">
            <w:pPr>
              <w:rPr>
                <w:rFonts w:ascii="仿宋" w:eastAsia="仿宋" w:hAnsi="仿宋"/>
                <w:sz w:val="24"/>
                <w:szCs w:val="24"/>
              </w:rPr>
            </w:pPr>
            <w:r>
              <w:rPr>
                <w:rStyle w:val="a8"/>
                <w:rFonts w:ascii="仿宋" w:eastAsia="仿宋" w:hAnsi="仿宋" w:hint="eastAsia"/>
                <w:b w:val="0"/>
                <w:color w:val="1B1B1B"/>
                <w:sz w:val="24"/>
                <w:szCs w:val="24"/>
              </w:rPr>
              <w:t>实施领导干部和公务员科学素质提升行动</w:t>
            </w:r>
          </w:p>
        </w:tc>
        <w:tc>
          <w:tcPr>
            <w:tcW w:w="1418" w:type="dxa"/>
            <w:vAlign w:val="center"/>
          </w:tcPr>
          <w:p w:rsidR="009754F7" w:rsidRDefault="000353E7" w:rsidP="00331D89">
            <w:pPr>
              <w:rPr>
                <w:rFonts w:ascii="仿宋" w:eastAsia="仿宋" w:hAnsi="仿宋"/>
                <w:sz w:val="24"/>
                <w:szCs w:val="24"/>
              </w:rPr>
            </w:pPr>
            <w:r>
              <w:rPr>
                <w:rFonts w:ascii="仿宋" w:eastAsia="仿宋" w:hAnsi="仿宋"/>
                <w:sz w:val="24"/>
                <w:szCs w:val="24"/>
              </w:rPr>
              <w:t>市委组织部</w:t>
            </w:r>
          </w:p>
        </w:tc>
        <w:tc>
          <w:tcPr>
            <w:tcW w:w="3827" w:type="dxa"/>
            <w:vAlign w:val="center"/>
          </w:tcPr>
          <w:p w:rsidR="009754F7" w:rsidRDefault="000353E7" w:rsidP="00331D89">
            <w:pPr>
              <w:rPr>
                <w:rFonts w:ascii="仿宋" w:eastAsia="仿宋" w:hAnsi="仿宋"/>
                <w:sz w:val="24"/>
                <w:szCs w:val="24"/>
              </w:rPr>
            </w:pPr>
            <w:r>
              <w:rPr>
                <w:rFonts w:ascii="仿宋" w:eastAsia="仿宋" w:hAnsi="仿宋"/>
                <w:sz w:val="24"/>
                <w:szCs w:val="24"/>
              </w:rPr>
              <w:t>市人力资源社会保障局、市科技局、市科协</w:t>
            </w:r>
          </w:p>
        </w:tc>
      </w:tr>
      <w:tr w:rsidR="009754F7" w:rsidTr="00331D89">
        <w:trPr>
          <w:trHeight w:val="1125"/>
        </w:trPr>
        <w:tc>
          <w:tcPr>
            <w:tcW w:w="710" w:type="dxa"/>
            <w:vAlign w:val="center"/>
          </w:tcPr>
          <w:p w:rsidR="009754F7" w:rsidRDefault="000353E7" w:rsidP="00331D89">
            <w:pPr>
              <w:jc w:val="center"/>
              <w:rPr>
                <w:rFonts w:ascii="仿宋" w:eastAsia="仿宋" w:hAnsi="仿宋"/>
                <w:sz w:val="24"/>
                <w:szCs w:val="24"/>
              </w:rPr>
            </w:pPr>
            <w:r>
              <w:rPr>
                <w:rFonts w:ascii="仿宋" w:eastAsia="仿宋" w:hAnsi="仿宋" w:hint="eastAsia"/>
                <w:sz w:val="24"/>
                <w:szCs w:val="24"/>
              </w:rPr>
              <w:t>6</w:t>
            </w:r>
          </w:p>
        </w:tc>
        <w:tc>
          <w:tcPr>
            <w:tcW w:w="708" w:type="dxa"/>
            <w:vMerge w:val="restart"/>
          </w:tcPr>
          <w:p w:rsidR="009754F7" w:rsidRDefault="009754F7">
            <w:pPr>
              <w:rPr>
                <w:rStyle w:val="a8"/>
                <w:rFonts w:ascii="仿宋" w:eastAsia="仿宋" w:hAnsi="仿宋"/>
                <w:b w:val="0"/>
                <w:color w:val="1B1B1B"/>
                <w:sz w:val="24"/>
                <w:szCs w:val="24"/>
              </w:rPr>
            </w:pPr>
          </w:p>
          <w:p w:rsidR="009754F7" w:rsidRDefault="009754F7">
            <w:pPr>
              <w:rPr>
                <w:rStyle w:val="a8"/>
                <w:rFonts w:ascii="仿宋" w:eastAsia="仿宋" w:hAnsi="仿宋"/>
                <w:b w:val="0"/>
                <w:color w:val="1B1B1B"/>
                <w:sz w:val="24"/>
                <w:szCs w:val="24"/>
              </w:rPr>
            </w:pPr>
          </w:p>
          <w:p w:rsidR="009754F7" w:rsidRDefault="009754F7">
            <w:pPr>
              <w:rPr>
                <w:rStyle w:val="a8"/>
                <w:rFonts w:ascii="仿宋" w:eastAsia="仿宋" w:hAnsi="仿宋"/>
                <w:b w:val="0"/>
                <w:color w:val="1B1B1B"/>
                <w:sz w:val="24"/>
                <w:szCs w:val="24"/>
              </w:rPr>
            </w:pPr>
          </w:p>
          <w:p w:rsidR="009754F7" w:rsidRDefault="009754F7">
            <w:pPr>
              <w:rPr>
                <w:rStyle w:val="a8"/>
                <w:rFonts w:ascii="仿宋" w:eastAsia="仿宋" w:hAnsi="仿宋"/>
                <w:b w:val="0"/>
                <w:color w:val="1B1B1B"/>
                <w:sz w:val="24"/>
                <w:szCs w:val="24"/>
              </w:rPr>
            </w:pPr>
          </w:p>
          <w:p w:rsidR="009754F7" w:rsidRDefault="009754F7">
            <w:pPr>
              <w:rPr>
                <w:rStyle w:val="a8"/>
                <w:rFonts w:ascii="仿宋" w:eastAsia="仿宋" w:hAnsi="仿宋"/>
                <w:b w:val="0"/>
                <w:color w:val="1B1B1B"/>
                <w:sz w:val="24"/>
                <w:szCs w:val="24"/>
              </w:rPr>
            </w:pPr>
          </w:p>
          <w:p w:rsidR="009754F7" w:rsidRDefault="009754F7">
            <w:pPr>
              <w:rPr>
                <w:rStyle w:val="a8"/>
                <w:rFonts w:ascii="仿宋" w:eastAsia="仿宋" w:hAnsi="仿宋"/>
                <w:b w:val="0"/>
                <w:color w:val="1B1B1B"/>
                <w:sz w:val="24"/>
                <w:szCs w:val="24"/>
              </w:rPr>
            </w:pPr>
          </w:p>
          <w:p w:rsidR="009754F7" w:rsidRDefault="009754F7">
            <w:pPr>
              <w:rPr>
                <w:rStyle w:val="a8"/>
                <w:rFonts w:ascii="仿宋" w:eastAsia="仿宋" w:hAnsi="仿宋"/>
                <w:b w:val="0"/>
                <w:color w:val="1B1B1B"/>
                <w:sz w:val="24"/>
                <w:szCs w:val="24"/>
              </w:rPr>
            </w:pPr>
          </w:p>
          <w:p w:rsidR="009754F7" w:rsidRDefault="009754F7">
            <w:pPr>
              <w:rPr>
                <w:rStyle w:val="a8"/>
                <w:rFonts w:ascii="仿宋" w:eastAsia="仿宋" w:hAnsi="仿宋"/>
                <w:b w:val="0"/>
                <w:color w:val="1B1B1B"/>
                <w:sz w:val="24"/>
                <w:szCs w:val="24"/>
              </w:rPr>
            </w:pPr>
          </w:p>
          <w:p w:rsidR="009754F7" w:rsidRDefault="009754F7">
            <w:pPr>
              <w:rPr>
                <w:rStyle w:val="a8"/>
                <w:rFonts w:ascii="仿宋" w:eastAsia="仿宋" w:hAnsi="仿宋"/>
                <w:b w:val="0"/>
                <w:color w:val="1B1B1B"/>
                <w:sz w:val="24"/>
                <w:szCs w:val="24"/>
              </w:rPr>
            </w:pPr>
          </w:p>
          <w:p w:rsidR="009754F7" w:rsidRDefault="000353E7">
            <w:pPr>
              <w:rPr>
                <w:rFonts w:ascii="仿宋" w:eastAsia="仿宋" w:hAnsi="仿宋"/>
                <w:sz w:val="24"/>
                <w:szCs w:val="24"/>
              </w:rPr>
            </w:pPr>
            <w:r>
              <w:rPr>
                <w:rStyle w:val="a8"/>
                <w:rFonts w:ascii="仿宋" w:eastAsia="仿宋" w:hAnsi="仿宋" w:hint="eastAsia"/>
                <w:b w:val="0"/>
                <w:color w:val="1B1B1B"/>
                <w:sz w:val="24"/>
                <w:szCs w:val="24"/>
              </w:rPr>
              <w:t>重点工程</w:t>
            </w:r>
          </w:p>
        </w:tc>
        <w:tc>
          <w:tcPr>
            <w:tcW w:w="2268" w:type="dxa"/>
            <w:vAlign w:val="center"/>
          </w:tcPr>
          <w:p w:rsidR="009754F7" w:rsidRDefault="000353E7" w:rsidP="00331D89">
            <w:pPr>
              <w:rPr>
                <w:rFonts w:ascii="仿宋" w:eastAsia="仿宋" w:hAnsi="仿宋"/>
                <w:sz w:val="24"/>
                <w:szCs w:val="24"/>
              </w:rPr>
            </w:pPr>
            <w:r>
              <w:rPr>
                <w:rStyle w:val="a8"/>
                <w:rFonts w:ascii="仿宋" w:eastAsia="仿宋" w:hAnsi="仿宋" w:hint="eastAsia"/>
                <w:b w:val="0"/>
                <w:color w:val="1B1B1B"/>
                <w:sz w:val="24"/>
                <w:szCs w:val="24"/>
              </w:rPr>
              <w:t>实施科普信息化提升工程</w:t>
            </w:r>
          </w:p>
        </w:tc>
        <w:tc>
          <w:tcPr>
            <w:tcW w:w="1418" w:type="dxa"/>
            <w:vAlign w:val="center"/>
          </w:tcPr>
          <w:p w:rsidR="009754F7" w:rsidRDefault="000353E7" w:rsidP="00331D89">
            <w:pPr>
              <w:rPr>
                <w:rFonts w:ascii="仿宋" w:eastAsia="仿宋" w:hAnsi="仿宋"/>
                <w:sz w:val="24"/>
                <w:szCs w:val="24"/>
              </w:rPr>
            </w:pPr>
            <w:r>
              <w:rPr>
                <w:rFonts w:ascii="仿宋" w:eastAsia="仿宋" w:hAnsi="仿宋"/>
                <w:sz w:val="24"/>
                <w:szCs w:val="24"/>
              </w:rPr>
              <w:t>市科协、市科技局</w:t>
            </w:r>
          </w:p>
        </w:tc>
        <w:tc>
          <w:tcPr>
            <w:tcW w:w="3827" w:type="dxa"/>
            <w:vAlign w:val="center"/>
          </w:tcPr>
          <w:p w:rsidR="009754F7" w:rsidRDefault="000353E7" w:rsidP="00331D89">
            <w:pPr>
              <w:rPr>
                <w:rFonts w:ascii="仿宋" w:eastAsia="仿宋" w:hAnsi="仿宋"/>
                <w:sz w:val="24"/>
                <w:szCs w:val="24"/>
              </w:rPr>
            </w:pPr>
            <w:r>
              <w:rPr>
                <w:rFonts w:ascii="仿宋" w:eastAsia="仿宋" w:hAnsi="仿宋"/>
                <w:sz w:val="24"/>
                <w:szCs w:val="24"/>
              </w:rPr>
              <w:t>市委宣传部、</w:t>
            </w:r>
            <w:proofErr w:type="gramStart"/>
            <w:r>
              <w:rPr>
                <w:rFonts w:ascii="仿宋" w:eastAsia="仿宋" w:hAnsi="仿宋"/>
                <w:sz w:val="24"/>
                <w:szCs w:val="24"/>
              </w:rPr>
              <w:t>市委网信办</w:t>
            </w:r>
            <w:proofErr w:type="gramEnd"/>
            <w:r>
              <w:rPr>
                <w:rFonts w:ascii="仿宋" w:eastAsia="仿宋" w:hAnsi="仿宋"/>
                <w:sz w:val="24"/>
                <w:szCs w:val="24"/>
              </w:rPr>
              <w:t>、市教育局、</w:t>
            </w:r>
            <w:r w:rsidR="00033806" w:rsidRPr="00033806">
              <w:rPr>
                <w:rFonts w:ascii="仿宋" w:eastAsia="仿宋" w:hAnsi="仿宋" w:hint="eastAsia"/>
                <w:sz w:val="24"/>
                <w:szCs w:val="24"/>
              </w:rPr>
              <w:t>市文</w:t>
            </w:r>
            <w:proofErr w:type="gramStart"/>
            <w:r w:rsidR="00033806" w:rsidRPr="00033806">
              <w:rPr>
                <w:rFonts w:ascii="仿宋" w:eastAsia="仿宋" w:hAnsi="仿宋" w:hint="eastAsia"/>
                <w:sz w:val="24"/>
                <w:szCs w:val="24"/>
              </w:rPr>
              <w:t>广旅体局</w:t>
            </w:r>
            <w:proofErr w:type="gramEnd"/>
            <w:r>
              <w:rPr>
                <w:rFonts w:ascii="仿宋" w:eastAsia="仿宋" w:hAnsi="仿宋"/>
                <w:sz w:val="24"/>
                <w:szCs w:val="24"/>
              </w:rPr>
              <w:t>、市政务服务数据管理局</w:t>
            </w:r>
          </w:p>
        </w:tc>
      </w:tr>
      <w:tr w:rsidR="009754F7" w:rsidTr="00331D89">
        <w:tc>
          <w:tcPr>
            <w:tcW w:w="710" w:type="dxa"/>
            <w:vAlign w:val="center"/>
          </w:tcPr>
          <w:p w:rsidR="009754F7" w:rsidRDefault="000353E7" w:rsidP="00331D89">
            <w:pPr>
              <w:jc w:val="center"/>
              <w:rPr>
                <w:rFonts w:ascii="仿宋" w:eastAsia="仿宋" w:hAnsi="仿宋"/>
                <w:sz w:val="24"/>
                <w:szCs w:val="24"/>
              </w:rPr>
            </w:pPr>
            <w:r>
              <w:rPr>
                <w:rFonts w:ascii="仿宋" w:eastAsia="仿宋" w:hAnsi="仿宋" w:hint="eastAsia"/>
                <w:sz w:val="24"/>
                <w:szCs w:val="24"/>
              </w:rPr>
              <w:t>7</w:t>
            </w:r>
          </w:p>
        </w:tc>
        <w:tc>
          <w:tcPr>
            <w:tcW w:w="708" w:type="dxa"/>
            <w:vMerge/>
          </w:tcPr>
          <w:p w:rsidR="009754F7" w:rsidRDefault="009754F7">
            <w:pPr>
              <w:rPr>
                <w:rFonts w:ascii="仿宋" w:eastAsia="仿宋" w:hAnsi="仿宋"/>
                <w:sz w:val="24"/>
                <w:szCs w:val="24"/>
              </w:rPr>
            </w:pPr>
          </w:p>
        </w:tc>
        <w:tc>
          <w:tcPr>
            <w:tcW w:w="2268" w:type="dxa"/>
            <w:vAlign w:val="center"/>
          </w:tcPr>
          <w:p w:rsidR="009754F7" w:rsidRDefault="000353E7" w:rsidP="00331D89">
            <w:pPr>
              <w:rPr>
                <w:rFonts w:ascii="仿宋" w:eastAsia="仿宋" w:hAnsi="仿宋"/>
                <w:sz w:val="24"/>
                <w:szCs w:val="24"/>
              </w:rPr>
            </w:pPr>
            <w:r>
              <w:rPr>
                <w:rStyle w:val="a8"/>
                <w:rFonts w:ascii="仿宋" w:eastAsia="仿宋" w:hAnsi="仿宋" w:hint="eastAsia"/>
                <w:b w:val="0"/>
                <w:color w:val="1B1B1B"/>
                <w:sz w:val="24"/>
                <w:szCs w:val="24"/>
              </w:rPr>
              <w:t>实施科技资源科普化工程</w:t>
            </w:r>
          </w:p>
        </w:tc>
        <w:tc>
          <w:tcPr>
            <w:tcW w:w="1418" w:type="dxa"/>
            <w:vAlign w:val="center"/>
          </w:tcPr>
          <w:p w:rsidR="009754F7" w:rsidRDefault="000353E7" w:rsidP="00331D89">
            <w:pPr>
              <w:rPr>
                <w:rFonts w:ascii="仿宋" w:eastAsia="仿宋" w:hAnsi="仿宋"/>
                <w:sz w:val="24"/>
                <w:szCs w:val="24"/>
              </w:rPr>
            </w:pPr>
            <w:r>
              <w:rPr>
                <w:rFonts w:ascii="仿宋" w:eastAsia="仿宋" w:hAnsi="仿宋"/>
                <w:sz w:val="24"/>
                <w:szCs w:val="24"/>
              </w:rPr>
              <w:t>市科技局</w:t>
            </w:r>
          </w:p>
        </w:tc>
        <w:tc>
          <w:tcPr>
            <w:tcW w:w="3827" w:type="dxa"/>
            <w:vAlign w:val="center"/>
          </w:tcPr>
          <w:p w:rsidR="009754F7" w:rsidRDefault="000353E7" w:rsidP="00331D89">
            <w:pPr>
              <w:rPr>
                <w:rFonts w:ascii="仿宋" w:eastAsia="仿宋" w:hAnsi="仿宋"/>
                <w:sz w:val="24"/>
                <w:szCs w:val="24"/>
              </w:rPr>
            </w:pPr>
            <w:r>
              <w:rPr>
                <w:rFonts w:ascii="仿宋" w:eastAsia="仿宋" w:hAnsi="仿宋"/>
                <w:sz w:val="24"/>
                <w:szCs w:val="24"/>
              </w:rPr>
              <w:t>市教育局、市文广旅体局、市人力资源社会保障局、市</w:t>
            </w:r>
            <w:r w:rsidR="00897751">
              <w:rPr>
                <w:rFonts w:ascii="仿宋" w:eastAsia="仿宋" w:hAnsi="仿宋"/>
                <w:sz w:val="24"/>
                <w:szCs w:val="24"/>
              </w:rPr>
              <w:t>民政局</w:t>
            </w:r>
            <w:r>
              <w:rPr>
                <w:rFonts w:ascii="仿宋" w:eastAsia="仿宋" w:hAnsi="仿宋"/>
                <w:sz w:val="24"/>
                <w:szCs w:val="24"/>
              </w:rPr>
              <w:t>、市科协</w:t>
            </w:r>
          </w:p>
        </w:tc>
      </w:tr>
      <w:tr w:rsidR="009754F7" w:rsidTr="00331D89">
        <w:tc>
          <w:tcPr>
            <w:tcW w:w="710" w:type="dxa"/>
            <w:vAlign w:val="center"/>
          </w:tcPr>
          <w:p w:rsidR="009754F7" w:rsidRDefault="000353E7" w:rsidP="00331D89">
            <w:pPr>
              <w:jc w:val="center"/>
              <w:rPr>
                <w:rFonts w:ascii="仿宋" w:eastAsia="仿宋" w:hAnsi="仿宋"/>
                <w:sz w:val="24"/>
                <w:szCs w:val="24"/>
              </w:rPr>
            </w:pPr>
            <w:r>
              <w:rPr>
                <w:rFonts w:ascii="仿宋" w:eastAsia="仿宋" w:hAnsi="仿宋" w:hint="eastAsia"/>
                <w:sz w:val="24"/>
                <w:szCs w:val="24"/>
              </w:rPr>
              <w:t>8</w:t>
            </w:r>
          </w:p>
        </w:tc>
        <w:tc>
          <w:tcPr>
            <w:tcW w:w="708" w:type="dxa"/>
            <w:vMerge/>
          </w:tcPr>
          <w:p w:rsidR="009754F7" w:rsidRDefault="009754F7">
            <w:pPr>
              <w:rPr>
                <w:rFonts w:ascii="仿宋" w:eastAsia="仿宋" w:hAnsi="仿宋"/>
                <w:sz w:val="24"/>
                <w:szCs w:val="24"/>
              </w:rPr>
            </w:pPr>
          </w:p>
        </w:tc>
        <w:tc>
          <w:tcPr>
            <w:tcW w:w="2268" w:type="dxa"/>
            <w:vAlign w:val="center"/>
          </w:tcPr>
          <w:p w:rsidR="009754F7" w:rsidRDefault="000353E7" w:rsidP="00331D89">
            <w:pPr>
              <w:rPr>
                <w:rFonts w:ascii="仿宋" w:eastAsia="仿宋" w:hAnsi="仿宋"/>
                <w:sz w:val="24"/>
                <w:szCs w:val="24"/>
              </w:rPr>
            </w:pPr>
            <w:r>
              <w:rPr>
                <w:rStyle w:val="a8"/>
                <w:rFonts w:ascii="仿宋" w:eastAsia="仿宋" w:hAnsi="仿宋" w:hint="eastAsia"/>
                <w:b w:val="0"/>
                <w:color w:val="1B1B1B"/>
                <w:sz w:val="24"/>
                <w:szCs w:val="24"/>
              </w:rPr>
              <w:t>实施科普基础设施建设工程</w:t>
            </w:r>
          </w:p>
        </w:tc>
        <w:tc>
          <w:tcPr>
            <w:tcW w:w="1418" w:type="dxa"/>
            <w:vAlign w:val="center"/>
          </w:tcPr>
          <w:p w:rsidR="009754F7" w:rsidRDefault="000353E7" w:rsidP="00331D89">
            <w:pPr>
              <w:rPr>
                <w:rFonts w:ascii="仿宋" w:eastAsia="仿宋" w:hAnsi="仿宋"/>
                <w:sz w:val="24"/>
                <w:szCs w:val="24"/>
              </w:rPr>
            </w:pPr>
            <w:r>
              <w:rPr>
                <w:rFonts w:ascii="仿宋" w:eastAsia="仿宋" w:hAnsi="仿宋"/>
                <w:sz w:val="24"/>
                <w:szCs w:val="24"/>
              </w:rPr>
              <w:t>市科协</w:t>
            </w:r>
          </w:p>
        </w:tc>
        <w:tc>
          <w:tcPr>
            <w:tcW w:w="3827" w:type="dxa"/>
            <w:vAlign w:val="center"/>
          </w:tcPr>
          <w:p w:rsidR="009754F7" w:rsidRDefault="000353E7" w:rsidP="00331D89">
            <w:pPr>
              <w:rPr>
                <w:rFonts w:ascii="仿宋" w:eastAsia="仿宋" w:hAnsi="仿宋"/>
                <w:sz w:val="24"/>
                <w:szCs w:val="24"/>
              </w:rPr>
            </w:pPr>
            <w:r>
              <w:rPr>
                <w:rFonts w:ascii="仿宋" w:eastAsia="仿宋" w:hAnsi="仿宋"/>
                <w:sz w:val="24"/>
                <w:szCs w:val="24"/>
              </w:rPr>
              <w:t>市发展改革局、市委宣传部、市教育局、市科技局、市自然资源局、市生态环境局、市住房城乡建设局、市文</w:t>
            </w:r>
            <w:proofErr w:type="gramStart"/>
            <w:r>
              <w:rPr>
                <w:rFonts w:ascii="仿宋" w:eastAsia="仿宋" w:hAnsi="仿宋"/>
                <w:sz w:val="24"/>
                <w:szCs w:val="24"/>
              </w:rPr>
              <w:t>广旅体局</w:t>
            </w:r>
            <w:proofErr w:type="gramEnd"/>
            <w:r>
              <w:rPr>
                <w:rFonts w:ascii="仿宋" w:eastAsia="仿宋" w:hAnsi="仿宋"/>
                <w:sz w:val="24"/>
                <w:szCs w:val="24"/>
              </w:rPr>
              <w:t>、市林业局</w:t>
            </w:r>
          </w:p>
        </w:tc>
      </w:tr>
      <w:tr w:rsidR="009754F7" w:rsidTr="00331D89">
        <w:tc>
          <w:tcPr>
            <w:tcW w:w="710" w:type="dxa"/>
            <w:vAlign w:val="center"/>
          </w:tcPr>
          <w:p w:rsidR="009754F7" w:rsidRDefault="000353E7" w:rsidP="00331D89">
            <w:pPr>
              <w:jc w:val="center"/>
              <w:rPr>
                <w:rFonts w:ascii="仿宋" w:eastAsia="仿宋" w:hAnsi="仿宋"/>
                <w:sz w:val="24"/>
                <w:szCs w:val="24"/>
              </w:rPr>
            </w:pPr>
            <w:r>
              <w:rPr>
                <w:rFonts w:ascii="仿宋" w:eastAsia="仿宋" w:hAnsi="仿宋" w:hint="eastAsia"/>
                <w:sz w:val="24"/>
                <w:szCs w:val="24"/>
              </w:rPr>
              <w:t>9</w:t>
            </w:r>
          </w:p>
        </w:tc>
        <w:tc>
          <w:tcPr>
            <w:tcW w:w="708" w:type="dxa"/>
            <w:vMerge/>
          </w:tcPr>
          <w:p w:rsidR="009754F7" w:rsidRDefault="009754F7">
            <w:pPr>
              <w:rPr>
                <w:rFonts w:ascii="仿宋" w:eastAsia="仿宋" w:hAnsi="仿宋"/>
                <w:sz w:val="24"/>
                <w:szCs w:val="24"/>
              </w:rPr>
            </w:pPr>
          </w:p>
        </w:tc>
        <w:tc>
          <w:tcPr>
            <w:tcW w:w="2268" w:type="dxa"/>
            <w:vAlign w:val="center"/>
          </w:tcPr>
          <w:p w:rsidR="009754F7" w:rsidRDefault="000353E7" w:rsidP="00331D89">
            <w:pPr>
              <w:rPr>
                <w:rFonts w:ascii="仿宋" w:eastAsia="仿宋" w:hAnsi="仿宋"/>
                <w:sz w:val="24"/>
                <w:szCs w:val="24"/>
              </w:rPr>
            </w:pPr>
            <w:r>
              <w:rPr>
                <w:rStyle w:val="a8"/>
                <w:rFonts w:ascii="仿宋" w:eastAsia="仿宋" w:hAnsi="仿宋" w:hint="eastAsia"/>
                <w:b w:val="0"/>
                <w:color w:val="1B1B1B"/>
                <w:sz w:val="24"/>
                <w:szCs w:val="24"/>
              </w:rPr>
              <w:t>实施基层科普能力提升工程</w:t>
            </w:r>
          </w:p>
        </w:tc>
        <w:tc>
          <w:tcPr>
            <w:tcW w:w="1418" w:type="dxa"/>
            <w:vAlign w:val="center"/>
          </w:tcPr>
          <w:p w:rsidR="009754F7" w:rsidRDefault="000353E7" w:rsidP="00331D89">
            <w:pPr>
              <w:rPr>
                <w:rFonts w:ascii="仿宋" w:eastAsia="仿宋" w:hAnsi="仿宋"/>
                <w:sz w:val="24"/>
                <w:szCs w:val="24"/>
              </w:rPr>
            </w:pPr>
            <w:r>
              <w:rPr>
                <w:rFonts w:ascii="仿宋" w:eastAsia="仿宋" w:hAnsi="仿宋"/>
                <w:sz w:val="24"/>
                <w:szCs w:val="24"/>
              </w:rPr>
              <w:t>市科协</w:t>
            </w:r>
          </w:p>
        </w:tc>
        <w:tc>
          <w:tcPr>
            <w:tcW w:w="3827" w:type="dxa"/>
            <w:vAlign w:val="center"/>
          </w:tcPr>
          <w:p w:rsidR="009754F7" w:rsidRDefault="000353E7" w:rsidP="00331D89">
            <w:pPr>
              <w:rPr>
                <w:rFonts w:ascii="仿宋" w:eastAsia="仿宋" w:hAnsi="仿宋"/>
                <w:sz w:val="24"/>
                <w:szCs w:val="24"/>
              </w:rPr>
            </w:pPr>
            <w:r>
              <w:rPr>
                <w:rFonts w:ascii="仿宋" w:eastAsia="仿宋" w:hAnsi="仿宋"/>
                <w:sz w:val="24"/>
                <w:szCs w:val="24"/>
              </w:rPr>
              <w:t>市委组织部、市委宣传部、市精神文明办、市民族宗教局、市民政局、市应急管理局、团市委、市农科院、市气象局、市消防救援支队</w:t>
            </w:r>
          </w:p>
        </w:tc>
      </w:tr>
      <w:tr w:rsidR="009754F7" w:rsidTr="00331D89">
        <w:tc>
          <w:tcPr>
            <w:tcW w:w="710" w:type="dxa"/>
            <w:vAlign w:val="center"/>
          </w:tcPr>
          <w:p w:rsidR="009754F7" w:rsidRDefault="000353E7" w:rsidP="00331D89">
            <w:pPr>
              <w:jc w:val="center"/>
              <w:rPr>
                <w:rFonts w:ascii="仿宋" w:eastAsia="仿宋" w:hAnsi="仿宋"/>
                <w:sz w:val="24"/>
                <w:szCs w:val="24"/>
              </w:rPr>
            </w:pPr>
            <w:r>
              <w:rPr>
                <w:rFonts w:ascii="仿宋" w:eastAsia="仿宋" w:hAnsi="仿宋" w:hint="eastAsia"/>
                <w:sz w:val="24"/>
                <w:szCs w:val="24"/>
              </w:rPr>
              <w:t>10</w:t>
            </w:r>
          </w:p>
        </w:tc>
        <w:tc>
          <w:tcPr>
            <w:tcW w:w="708" w:type="dxa"/>
            <w:vMerge/>
          </w:tcPr>
          <w:p w:rsidR="009754F7" w:rsidRDefault="009754F7">
            <w:pPr>
              <w:rPr>
                <w:rFonts w:ascii="仿宋" w:eastAsia="仿宋" w:hAnsi="仿宋"/>
                <w:sz w:val="24"/>
                <w:szCs w:val="24"/>
              </w:rPr>
            </w:pPr>
          </w:p>
        </w:tc>
        <w:tc>
          <w:tcPr>
            <w:tcW w:w="2268" w:type="dxa"/>
            <w:vAlign w:val="center"/>
          </w:tcPr>
          <w:p w:rsidR="009754F7" w:rsidRDefault="000353E7" w:rsidP="00331D89">
            <w:pPr>
              <w:rPr>
                <w:rFonts w:ascii="仿宋" w:eastAsia="仿宋" w:hAnsi="仿宋"/>
                <w:sz w:val="24"/>
                <w:szCs w:val="24"/>
              </w:rPr>
            </w:pPr>
            <w:r>
              <w:rPr>
                <w:rStyle w:val="a8"/>
                <w:rFonts w:ascii="仿宋" w:eastAsia="仿宋" w:hAnsi="仿宋" w:hint="eastAsia"/>
                <w:b w:val="0"/>
                <w:color w:val="1B1B1B"/>
                <w:sz w:val="24"/>
                <w:szCs w:val="24"/>
              </w:rPr>
              <w:t>实施</w:t>
            </w:r>
            <w:proofErr w:type="gramStart"/>
            <w:r>
              <w:rPr>
                <w:rStyle w:val="a8"/>
                <w:rFonts w:ascii="仿宋" w:eastAsia="仿宋" w:hAnsi="仿宋" w:hint="eastAsia"/>
                <w:b w:val="0"/>
                <w:color w:val="1B1B1B"/>
                <w:sz w:val="24"/>
                <w:szCs w:val="24"/>
              </w:rPr>
              <w:t>科普产业</w:t>
            </w:r>
            <w:proofErr w:type="gramEnd"/>
            <w:r>
              <w:rPr>
                <w:rStyle w:val="a8"/>
                <w:rFonts w:ascii="仿宋" w:eastAsia="仿宋" w:hAnsi="仿宋" w:hint="eastAsia"/>
                <w:b w:val="0"/>
                <w:color w:val="1B1B1B"/>
                <w:sz w:val="24"/>
                <w:szCs w:val="24"/>
              </w:rPr>
              <w:t>繁荣工程。</w:t>
            </w:r>
          </w:p>
        </w:tc>
        <w:tc>
          <w:tcPr>
            <w:tcW w:w="1418" w:type="dxa"/>
            <w:vAlign w:val="center"/>
          </w:tcPr>
          <w:p w:rsidR="009754F7" w:rsidRDefault="000353E7" w:rsidP="00331D89">
            <w:pPr>
              <w:rPr>
                <w:rFonts w:ascii="仿宋" w:eastAsia="仿宋" w:hAnsi="仿宋"/>
                <w:sz w:val="24"/>
                <w:szCs w:val="24"/>
              </w:rPr>
            </w:pPr>
            <w:r>
              <w:rPr>
                <w:rFonts w:ascii="仿宋" w:eastAsia="仿宋" w:hAnsi="仿宋"/>
                <w:sz w:val="24"/>
                <w:szCs w:val="24"/>
              </w:rPr>
              <w:t>市科技</w:t>
            </w:r>
            <w:r w:rsidR="009B6A12">
              <w:rPr>
                <w:rFonts w:ascii="仿宋" w:eastAsia="仿宋" w:hAnsi="仿宋"/>
                <w:sz w:val="24"/>
                <w:szCs w:val="24"/>
              </w:rPr>
              <w:t>局</w:t>
            </w:r>
            <w:r>
              <w:rPr>
                <w:rFonts w:ascii="仿宋" w:eastAsia="仿宋" w:hAnsi="仿宋"/>
                <w:sz w:val="24"/>
                <w:szCs w:val="24"/>
              </w:rPr>
              <w:t>、市工业和信息化局</w:t>
            </w:r>
          </w:p>
        </w:tc>
        <w:tc>
          <w:tcPr>
            <w:tcW w:w="3827" w:type="dxa"/>
            <w:vAlign w:val="center"/>
          </w:tcPr>
          <w:p w:rsidR="009754F7" w:rsidRDefault="000353E7" w:rsidP="00331D89">
            <w:pPr>
              <w:rPr>
                <w:rFonts w:ascii="仿宋" w:eastAsia="仿宋" w:hAnsi="仿宋"/>
                <w:sz w:val="24"/>
                <w:szCs w:val="24"/>
              </w:rPr>
            </w:pPr>
            <w:r>
              <w:rPr>
                <w:rFonts w:ascii="仿宋" w:eastAsia="仿宋" w:hAnsi="仿宋"/>
                <w:sz w:val="24"/>
                <w:szCs w:val="24"/>
              </w:rPr>
              <w:t>市发展改革局、市教育局、市文</w:t>
            </w:r>
            <w:proofErr w:type="gramStart"/>
            <w:r>
              <w:rPr>
                <w:rFonts w:ascii="仿宋" w:eastAsia="仿宋" w:hAnsi="仿宋"/>
                <w:sz w:val="24"/>
                <w:szCs w:val="24"/>
              </w:rPr>
              <w:t>广旅体局</w:t>
            </w:r>
            <w:proofErr w:type="gramEnd"/>
            <w:r>
              <w:rPr>
                <w:rFonts w:ascii="仿宋" w:eastAsia="仿宋" w:hAnsi="仿宋"/>
                <w:sz w:val="24"/>
                <w:szCs w:val="24"/>
              </w:rPr>
              <w:t>、市卫生健康局、市科协</w:t>
            </w:r>
          </w:p>
        </w:tc>
      </w:tr>
      <w:tr w:rsidR="009754F7" w:rsidTr="00331D89">
        <w:trPr>
          <w:trHeight w:val="822"/>
        </w:trPr>
        <w:tc>
          <w:tcPr>
            <w:tcW w:w="710" w:type="dxa"/>
            <w:vAlign w:val="center"/>
          </w:tcPr>
          <w:p w:rsidR="009754F7" w:rsidRDefault="000353E7" w:rsidP="00331D89">
            <w:pPr>
              <w:jc w:val="center"/>
              <w:rPr>
                <w:rFonts w:ascii="仿宋" w:eastAsia="仿宋" w:hAnsi="仿宋"/>
                <w:sz w:val="24"/>
                <w:szCs w:val="24"/>
              </w:rPr>
            </w:pPr>
            <w:r>
              <w:rPr>
                <w:rFonts w:ascii="仿宋" w:eastAsia="仿宋" w:hAnsi="仿宋" w:hint="eastAsia"/>
                <w:sz w:val="24"/>
                <w:szCs w:val="24"/>
              </w:rPr>
              <w:t>11</w:t>
            </w:r>
          </w:p>
        </w:tc>
        <w:tc>
          <w:tcPr>
            <w:tcW w:w="708" w:type="dxa"/>
            <w:vMerge/>
          </w:tcPr>
          <w:p w:rsidR="009754F7" w:rsidRDefault="009754F7">
            <w:pPr>
              <w:rPr>
                <w:rFonts w:ascii="仿宋" w:eastAsia="仿宋" w:hAnsi="仿宋"/>
                <w:sz w:val="24"/>
                <w:szCs w:val="24"/>
              </w:rPr>
            </w:pPr>
          </w:p>
        </w:tc>
        <w:tc>
          <w:tcPr>
            <w:tcW w:w="2268" w:type="dxa"/>
            <w:vAlign w:val="center"/>
          </w:tcPr>
          <w:p w:rsidR="009754F7" w:rsidRDefault="000353E7" w:rsidP="00331D89">
            <w:pPr>
              <w:rPr>
                <w:rFonts w:ascii="仿宋" w:eastAsia="仿宋" w:hAnsi="仿宋"/>
                <w:sz w:val="24"/>
                <w:szCs w:val="24"/>
              </w:rPr>
            </w:pPr>
            <w:r>
              <w:rPr>
                <w:rStyle w:val="a8"/>
                <w:rFonts w:ascii="仿宋" w:eastAsia="仿宋" w:hAnsi="仿宋" w:hint="eastAsia"/>
                <w:b w:val="0"/>
                <w:color w:val="1B1B1B"/>
                <w:sz w:val="24"/>
                <w:szCs w:val="24"/>
              </w:rPr>
              <w:t>实施科学素质交流与合作工程。</w:t>
            </w:r>
          </w:p>
        </w:tc>
        <w:tc>
          <w:tcPr>
            <w:tcW w:w="1418" w:type="dxa"/>
            <w:vAlign w:val="center"/>
          </w:tcPr>
          <w:p w:rsidR="009754F7" w:rsidRDefault="000353E7" w:rsidP="00331D89">
            <w:pPr>
              <w:rPr>
                <w:rFonts w:ascii="仿宋" w:eastAsia="仿宋" w:hAnsi="仿宋"/>
                <w:sz w:val="24"/>
                <w:szCs w:val="24"/>
              </w:rPr>
            </w:pPr>
            <w:r>
              <w:rPr>
                <w:rFonts w:ascii="仿宋" w:eastAsia="仿宋" w:hAnsi="仿宋"/>
                <w:sz w:val="24"/>
                <w:szCs w:val="24"/>
              </w:rPr>
              <w:t>市科协</w:t>
            </w:r>
          </w:p>
        </w:tc>
        <w:tc>
          <w:tcPr>
            <w:tcW w:w="3827" w:type="dxa"/>
            <w:vAlign w:val="center"/>
          </w:tcPr>
          <w:p w:rsidR="009754F7" w:rsidRDefault="000353E7" w:rsidP="00331D89">
            <w:pPr>
              <w:rPr>
                <w:rFonts w:ascii="仿宋" w:eastAsia="仿宋" w:hAnsi="仿宋"/>
                <w:sz w:val="24"/>
                <w:szCs w:val="24"/>
              </w:rPr>
            </w:pPr>
            <w:r>
              <w:rPr>
                <w:rFonts w:ascii="仿宋" w:eastAsia="仿宋" w:hAnsi="仿宋"/>
                <w:sz w:val="24"/>
                <w:szCs w:val="24"/>
              </w:rPr>
              <w:t>市委外办、市教育局、市科技局、团市委</w:t>
            </w:r>
          </w:p>
        </w:tc>
      </w:tr>
    </w:tbl>
    <w:p w:rsidR="009754F7" w:rsidRDefault="009754F7" w:rsidP="00331D89">
      <w:pPr>
        <w:rPr>
          <w:rFonts w:ascii="仿宋" w:eastAsia="仿宋" w:hAnsi="仿宋"/>
        </w:rPr>
      </w:pPr>
    </w:p>
    <w:sectPr w:rsidR="009754F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FB" w:rsidRDefault="002442FB">
      <w:r>
        <w:separator/>
      </w:r>
    </w:p>
  </w:endnote>
  <w:endnote w:type="continuationSeparator" w:id="0">
    <w:p w:rsidR="002442FB" w:rsidRDefault="0024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13157"/>
    </w:sdtPr>
    <w:sdtEndPr/>
    <w:sdtContent>
      <w:p w:rsidR="009754F7" w:rsidRDefault="000353E7">
        <w:pPr>
          <w:pStyle w:val="a4"/>
          <w:jc w:val="center"/>
        </w:pPr>
        <w:r>
          <w:fldChar w:fldCharType="begin"/>
        </w:r>
        <w:r>
          <w:instrText>PAGE   \* MERGEFORMAT</w:instrText>
        </w:r>
        <w:r>
          <w:fldChar w:fldCharType="separate"/>
        </w:r>
        <w:r w:rsidR="00432C93" w:rsidRPr="00432C93">
          <w:rPr>
            <w:noProof/>
            <w:lang w:val="zh-CN"/>
          </w:rPr>
          <w:t>1</w:t>
        </w:r>
        <w:r>
          <w:fldChar w:fldCharType="end"/>
        </w:r>
      </w:p>
    </w:sdtContent>
  </w:sdt>
  <w:p w:rsidR="009754F7" w:rsidRDefault="009754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FB" w:rsidRDefault="002442FB">
      <w:r>
        <w:separator/>
      </w:r>
    </w:p>
  </w:footnote>
  <w:footnote w:type="continuationSeparator" w:id="0">
    <w:p w:rsidR="002442FB" w:rsidRDefault="00244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86"/>
    <w:rsid w:val="FFE17D5A"/>
    <w:rsid w:val="000061BA"/>
    <w:rsid w:val="00032E72"/>
    <w:rsid w:val="00033806"/>
    <w:rsid w:val="000353E7"/>
    <w:rsid w:val="00043E9C"/>
    <w:rsid w:val="000464EC"/>
    <w:rsid w:val="0005655F"/>
    <w:rsid w:val="0009674B"/>
    <w:rsid w:val="000A1A12"/>
    <w:rsid w:val="000C0665"/>
    <w:rsid w:val="000D1265"/>
    <w:rsid w:val="000F0799"/>
    <w:rsid w:val="0010717F"/>
    <w:rsid w:val="0011730D"/>
    <w:rsid w:val="00121043"/>
    <w:rsid w:val="00143BBC"/>
    <w:rsid w:val="00171367"/>
    <w:rsid w:val="001769E1"/>
    <w:rsid w:val="00183A76"/>
    <w:rsid w:val="00192400"/>
    <w:rsid w:val="001B164C"/>
    <w:rsid w:val="001B473E"/>
    <w:rsid w:val="001E4678"/>
    <w:rsid w:val="001F5F6A"/>
    <w:rsid w:val="00220D2F"/>
    <w:rsid w:val="0023554F"/>
    <w:rsid w:val="00240C4A"/>
    <w:rsid w:val="002442FB"/>
    <w:rsid w:val="00273A24"/>
    <w:rsid w:val="00286241"/>
    <w:rsid w:val="00292672"/>
    <w:rsid w:val="00296D04"/>
    <w:rsid w:val="002B5B90"/>
    <w:rsid w:val="002B7BB0"/>
    <w:rsid w:val="002D1C1C"/>
    <w:rsid w:val="002E2550"/>
    <w:rsid w:val="002F4955"/>
    <w:rsid w:val="002F5C62"/>
    <w:rsid w:val="00302BD8"/>
    <w:rsid w:val="003225F0"/>
    <w:rsid w:val="003314BF"/>
    <w:rsid w:val="00331D89"/>
    <w:rsid w:val="00336547"/>
    <w:rsid w:val="00374E3B"/>
    <w:rsid w:val="003839B1"/>
    <w:rsid w:val="003B54EC"/>
    <w:rsid w:val="003C4117"/>
    <w:rsid w:val="003D2CE6"/>
    <w:rsid w:val="003D3CFC"/>
    <w:rsid w:val="003D5394"/>
    <w:rsid w:val="003E4E91"/>
    <w:rsid w:val="003F11E9"/>
    <w:rsid w:val="003F56A5"/>
    <w:rsid w:val="00402D29"/>
    <w:rsid w:val="00422975"/>
    <w:rsid w:val="00432C93"/>
    <w:rsid w:val="00450E52"/>
    <w:rsid w:val="00465CBB"/>
    <w:rsid w:val="004751DB"/>
    <w:rsid w:val="00477E94"/>
    <w:rsid w:val="00485AD6"/>
    <w:rsid w:val="004964A7"/>
    <w:rsid w:val="004A38F8"/>
    <w:rsid w:val="00501C3B"/>
    <w:rsid w:val="005067C2"/>
    <w:rsid w:val="00530C87"/>
    <w:rsid w:val="00544EB8"/>
    <w:rsid w:val="00546B62"/>
    <w:rsid w:val="005705C6"/>
    <w:rsid w:val="00596DE1"/>
    <w:rsid w:val="005E5DC9"/>
    <w:rsid w:val="00615745"/>
    <w:rsid w:val="00615A3E"/>
    <w:rsid w:val="006267EE"/>
    <w:rsid w:val="00651D30"/>
    <w:rsid w:val="00682E6A"/>
    <w:rsid w:val="00684BD7"/>
    <w:rsid w:val="00694507"/>
    <w:rsid w:val="006A08EF"/>
    <w:rsid w:val="006A7E03"/>
    <w:rsid w:val="006F020C"/>
    <w:rsid w:val="006F2FCD"/>
    <w:rsid w:val="00703EFA"/>
    <w:rsid w:val="00725280"/>
    <w:rsid w:val="0077652B"/>
    <w:rsid w:val="0078696F"/>
    <w:rsid w:val="007901F8"/>
    <w:rsid w:val="007B54F2"/>
    <w:rsid w:val="007E18D5"/>
    <w:rsid w:val="007F6481"/>
    <w:rsid w:val="00810E6E"/>
    <w:rsid w:val="008124FB"/>
    <w:rsid w:val="00812653"/>
    <w:rsid w:val="00847F25"/>
    <w:rsid w:val="00854631"/>
    <w:rsid w:val="008714DE"/>
    <w:rsid w:val="0088011F"/>
    <w:rsid w:val="00881762"/>
    <w:rsid w:val="00897751"/>
    <w:rsid w:val="008E5459"/>
    <w:rsid w:val="008F1FCA"/>
    <w:rsid w:val="009754F7"/>
    <w:rsid w:val="009854E6"/>
    <w:rsid w:val="00992BE3"/>
    <w:rsid w:val="009A22B1"/>
    <w:rsid w:val="009A57C9"/>
    <w:rsid w:val="009B6A12"/>
    <w:rsid w:val="009C1C90"/>
    <w:rsid w:val="009D37F3"/>
    <w:rsid w:val="009D63E8"/>
    <w:rsid w:val="009D7C4E"/>
    <w:rsid w:val="009F0AA0"/>
    <w:rsid w:val="00A01444"/>
    <w:rsid w:val="00A0198F"/>
    <w:rsid w:val="00A45889"/>
    <w:rsid w:val="00A5079E"/>
    <w:rsid w:val="00A51A86"/>
    <w:rsid w:val="00A54909"/>
    <w:rsid w:val="00A93CB0"/>
    <w:rsid w:val="00AB5B57"/>
    <w:rsid w:val="00AD7CC6"/>
    <w:rsid w:val="00AE5102"/>
    <w:rsid w:val="00AF08F1"/>
    <w:rsid w:val="00AF2C53"/>
    <w:rsid w:val="00B1275F"/>
    <w:rsid w:val="00B328DF"/>
    <w:rsid w:val="00B46D9E"/>
    <w:rsid w:val="00B9590E"/>
    <w:rsid w:val="00BA40BC"/>
    <w:rsid w:val="00BD3AC7"/>
    <w:rsid w:val="00BE6A88"/>
    <w:rsid w:val="00BE7A30"/>
    <w:rsid w:val="00BF6A82"/>
    <w:rsid w:val="00C2103D"/>
    <w:rsid w:val="00C30E29"/>
    <w:rsid w:val="00C34076"/>
    <w:rsid w:val="00C5011B"/>
    <w:rsid w:val="00C67A06"/>
    <w:rsid w:val="00C83112"/>
    <w:rsid w:val="00CC1F73"/>
    <w:rsid w:val="00CF3C7F"/>
    <w:rsid w:val="00D111EA"/>
    <w:rsid w:val="00D45B39"/>
    <w:rsid w:val="00D6029C"/>
    <w:rsid w:val="00D64CEB"/>
    <w:rsid w:val="00D93A5E"/>
    <w:rsid w:val="00D940EA"/>
    <w:rsid w:val="00DD0513"/>
    <w:rsid w:val="00DE61A4"/>
    <w:rsid w:val="00E31557"/>
    <w:rsid w:val="00E465E8"/>
    <w:rsid w:val="00E70BEB"/>
    <w:rsid w:val="00E719CD"/>
    <w:rsid w:val="00E76491"/>
    <w:rsid w:val="00E8623B"/>
    <w:rsid w:val="00E87541"/>
    <w:rsid w:val="00E906FB"/>
    <w:rsid w:val="00E9221B"/>
    <w:rsid w:val="00EA00DD"/>
    <w:rsid w:val="00EA1F9B"/>
    <w:rsid w:val="00EE77D0"/>
    <w:rsid w:val="00EF60B0"/>
    <w:rsid w:val="00EF7F84"/>
    <w:rsid w:val="00F02A5C"/>
    <w:rsid w:val="00F440FF"/>
    <w:rsid w:val="00F51727"/>
    <w:rsid w:val="00F74FED"/>
    <w:rsid w:val="00F849EF"/>
    <w:rsid w:val="00F939BF"/>
    <w:rsid w:val="00FA2867"/>
    <w:rsid w:val="00FA60D7"/>
    <w:rsid w:val="00FA7598"/>
    <w:rsid w:val="00FD190C"/>
    <w:rsid w:val="00FD50BC"/>
    <w:rsid w:val="00FE6C32"/>
    <w:rsid w:val="38314BBB"/>
    <w:rsid w:val="779C9681"/>
    <w:rsid w:val="7E9F8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CF3DC5-8594-482B-9B47-3B8841B1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2333</Words>
  <Characters>13303</Characters>
  <Application>Microsoft Office Word</Application>
  <DocSecurity>0</DocSecurity>
  <Lines>110</Lines>
  <Paragraphs>31</Paragraphs>
  <ScaleCrop>false</ScaleCrop>
  <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2022-03-21T02:23:00Z</cp:lastPrinted>
  <dcterms:created xsi:type="dcterms:W3CDTF">2022-03-21T03:30:00Z</dcterms:created>
  <dcterms:modified xsi:type="dcterms:W3CDTF">2022-03-21T03:30:00Z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